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C63940" w:rsidRPr="002E4DA3" w:rsidP="002E4DA3" w14:paraId="2898873D" w14:textId="77777777">
      <w:pPr>
        <w:pStyle w:val="ListParagraph"/>
        <w:numPr>
          <w:ilvl w:val="0"/>
          <w:numId w:val="46"/>
        </w:numPr>
        <w:suppressAutoHyphens w:val="0"/>
        <w:overflowPunct/>
        <w:autoSpaceDN w:val="0"/>
        <w:adjustRightInd w:val="0"/>
        <w:ind w:left="851" w:right="567" w:firstLine="0"/>
        <w:jc w:val="both"/>
        <w:textAlignment w:val="auto"/>
        <w:rPr>
          <w:rFonts w:cs="Arial"/>
          <w:b/>
          <w:bCs/>
          <w:szCs w:val="20"/>
          <w:lang w:val="es-CO"/>
        </w:rPr>
      </w:pPr>
      <w:r w:rsidRPr="002E4DA3">
        <w:rPr>
          <w:rFonts w:cs="Arial"/>
          <w:b/>
          <w:bCs/>
          <w:szCs w:val="20"/>
          <w:lang w:val="es-CO"/>
        </w:rPr>
        <w:t>GENERALIDADES DEL PRODUCTO</w:t>
      </w:r>
    </w:p>
    <w:p w:rsidR="00C63940" w:rsidRPr="002E4DA3" w:rsidP="002E4DA3" w14:paraId="7E88E57B" w14:textId="77777777">
      <w:pPr>
        <w:suppressAutoHyphens w:val="0"/>
        <w:overflowPunct/>
        <w:autoSpaceDN w:val="0"/>
        <w:adjustRightInd w:val="0"/>
        <w:ind w:left="851" w:right="567"/>
        <w:jc w:val="both"/>
        <w:textAlignment w:val="auto"/>
        <w:rPr>
          <w:rFonts w:cs="Arial"/>
          <w:bCs/>
          <w:szCs w:val="20"/>
          <w:lang w:val="es-CO"/>
        </w:rPr>
      </w:pPr>
    </w:p>
    <w:p w:rsidR="00C63940" w:rsidRPr="002E4DA3" w:rsidP="002E4DA3" w14:paraId="64D893F8" w14:textId="77777777">
      <w:pPr>
        <w:pStyle w:val="ListParagraph"/>
        <w:suppressAutoHyphens w:val="0"/>
        <w:overflowPunct/>
        <w:autoSpaceDN w:val="0"/>
        <w:adjustRightInd w:val="0"/>
        <w:ind w:left="851" w:right="567"/>
        <w:jc w:val="both"/>
        <w:textAlignment w:val="auto"/>
        <w:rPr>
          <w:rFonts w:cs="Arial"/>
          <w:szCs w:val="20"/>
        </w:rPr>
      </w:pPr>
      <w:r w:rsidRPr="002E4DA3">
        <w:rPr>
          <w:rFonts w:cs="Arial"/>
          <w:szCs w:val="20"/>
        </w:rPr>
        <w:t>Los polímeros de metacrilato han tenido gran popularidad en la odontología porque se procesan con facilidad utilizando técnicas relativamente sencillas. Tienen la capacidad de proporcionar las propiedades esenciales y las características necesarias para usarlos en restauración oral.</w:t>
      </w:r>
    </w:p>
    <w:p w:rsidR="00C63940" w:rsidRPr="002E4DA3" w:rsidP="002E4DA3" w14:paraId="63B18DB3" w14:textId="77777777">
      <w:pPr>
        <w:pStyle w:val="ListParagraph"/>
        <w:suppressAutoHyphens w:val="0"/>
        <w:overflowPunct/>
        <w:autoSpaceDN w:val="0"/>
        <w:adjustRightInd w:val="0"/>
        <w:ind w:left="851" w:right="567"/>
        <w:jc w:val="both"/>
        <w:textAlignment w:val="auto"/>
        <w:rPr>
          <w:rFonts w:cs="Arial"/>
          <w:szCs w:val="20"/>
        </w:rPr>
      </w:pPr>
    </w:p>
    <w:p w:rsidR="00C63940" w:rsidRPr="002E4DA3" w:rsidP="002E4DA3" w14:paraId="2D95E87E" w14:textId="626D5C38">
      <w:pPr>
        <w:pStyle w:val="ListParagraph"/>
        <w:suppressAutoHyphens w:val="0"/>
        <w:overflowPunct/>
        <w:autoSpaceDN w:val="0"/>
        <w:adjustRightInd w:val="0"/>
        <w:ind w:left="851" w:right="567"/>
        <w:jc w:val="both"/>
        <w:textAlignment w:val="auto"/>
        <w:rPr>
          <w:rFonts w:cs="Arial"/>
          <w:b/>
          <w:bCs/>
          <w:szCs w:val="20"/>
          <w:lang w:val="es-CO"/>
        </w:rPr>
      </w:pPr>
      <w:r w:rsidRPr="002E4DA3">
        <w:rPr>
          <w:rFonts w:cs="Arial"/>
          <w:szCs w:val="20"/>
        </w:rPr>
        <w:t xml:space="preserve">La resina acrílica Novacryl® </w:t>
      </w:r>
      <w:r w:rsidR="00615622">
        <w:rPr>
          <w:rFonts w:cs="Arial"/>
          <w:szCs w:val="20"/>
        </w:rPr>
        <w:t xml:space="preserve">en sus presentaciones de </w:t>
      </w:r>
      <w:r w:rsidRPr="002E4DA3">
        <w:rPr>
          <w:rFonts w:cs="Arial"/>
          <w:szCs w:val="20"/>
        </w:rPr>
        <w:t>polímero y monómero</w:t>
      </w:r>
      <w:r w:rsidR="00615622">
        <w:rPr>
          <w:rFonts w:cs="Arial"/>
          <w:szCs w:val="20"/>
        </w:rPr>
        <w:t>, es utilizada</w:t>
      </w:r>
      <w:r w:rsidRPr="002E4DA3">
        <w:rPr>
          <w:rFonts w:cs="Arial"/>
          <w:szCs w:val="20"/>
        </w:rPr>
        <w:t xml:space="preserve"> para la reparación y elaboración de restauraciones provisionales, coronas y puentes</w:t>
      </w:r>
      <w:r w:rsidR="00615622">
        <w:rPr>
          <w:rFonts w:cs="Arial"/>
          <w:szCs w:val="20"/>
        </w:rPr>
        <w:t xml:space="preserve">. </w:t>
      </w:r>
      <w:r w:rsidR="009B3131">
        <w:rPr>
          <w:rFonts w:cs="Arial"/>
          <w:szCs w:val="20"/>
        </w:rPr>
        <w:t>La resina es activada</w:t>
      </w:r>
      <w:r w:rsidRPr="002E4DA3">
        <w:rPr>
          <w:rFonts w:cs="Arial"/>
          <w:szCs w:val="20"/>
        </w:rPr>
        <w:t xml:space="preserve"> químicamente mediante la inclusión de una amina terciaria al componente líquido</w:t>
      </w:r>
      <w:r w:rsidR="009B3131">
        <w:rPr>
          <w:rFonts w:cs="Arial"/>
          <w:szCs w:val="20"/>
        </w:rPr>
        <w:t xml:space="preserve">, gracias a lo cual no se </w:t>
      </w:r>
      <w:r w:rsidRPr="002E4DA3">
        <w:rPr>
          <w:rFonts w:cs="Arial"/>
          <w:szCs w:val="20"/>
        </w:rPr>
        <w:t>requiere</w:t>
      </w:r>
      <w:r w:rsidR="009B3131">
        <w:rPr>
          <w:rFonts w:cs="Arial"/>
          <w:szCs w:val="20"/>
        </w:rPr>
        <w:t xml:space="preserve"> de</w:t>
      </w:r>
      <w:r w:rsidRPr="002E4DA3">
        <w:rPr>
          <w:rFonts w:cs="Arial"/>
          <w:szCs w:val="20"/>
        </w:rPr>
        <w:t xml:space="preserve"> la aplicación de energía térmica.</w:t>
      </w:r>
    </w:p>
    <w:p w:rsidR="00C63940" w:rsidRPr="002E4DA3" w:rsidP="002E4DA3" w14:paraId="6B04E2CB" w14:textId="77777777">
      <w:pPr>
        <w:pStyle w:val="ListParagraph"/>
        <w:suppressAutoHyphens w:val="0"/>
        <w:overflowPunct/>
        <w:autoSpaceDN w:val="0"/>
        <w:adjustRightInd w:val="0"/>
        <w:ind w:left="1069" w:right="567"/>
        <w:jc w:val="both"/>
        <w:textAlignment w:val="auto"/>
        <w:rPr>
          <w:rFonts w:cs="Arial"/>
          <w:b/>
          <w:bCs/>
          <w:szCs w:val="20"/>
          <w:lang w:val="es-CO"/>
        </w:rPr>
      </w:pPr>
    </w:p>
    <w:p w:rsidR="00C63940" w:rsidRPr="002E4DA3" w:rsidP="002E4DA3" w14:paraId="357D685A" w14:textId="77777777">
      <w:pPr>
        <w:pStyle w:val="ListParagraph"/>
        <w:suppressAutoHyphens w:val="0"/>
        <w:overflowPunct/>
        <w:autoSpaceDN w:val="0"/>
        <w:adjustRightInd w:val="0"/>
        <w:ind w:left="1069" w:right="567"/>
        <w:jc w:val="both"/>
        <w:textAlignment w:val="auto"/>
        <w:rPr>
          <w:rFonts w:cs="Arial"/>
          <w:b/>
          <w:bCs/>
          <w:szCs w:val="20"/>
          <w:lang w:val="es-CO"/>
        </w:rPr>
      </w:pPr>
    </w:p>
    <w:p w:rsidR="00C63940" w:rsidRPr="002E4DA3" w:rsidP="002E4DA3" w14:paraId="27192009" w14:textId="77777777">
      <w:pPr>
        <w:pStyle w:val="ListParagraph"/>
        <w:numPr>
          <w:ilvl w:val="0"/>
          <w:numId w:val="46"/>
        </w:numPr>
        <w:suppressAutoHyphens w:val="0"/>
        <w:overflowPunct/>
        <w:autoSpaceDN w:val="0"/>
        <w:adjustRightInd w:val="0"/>
        <w:ind w:left="851" w:right="567" w:firstLine="0"/>
        <w:jc w:val="both"/>
        <w:textAlignment w:val="auto"/>
        <w:rPr>
          <w:rFonts w:cs="Arial"/>
          <w:b/>
          <w:bCs/>
          <w:szCs w:val="20"/>
          <w:lang w:val="es-CO"/>
        </w:rPr>
      </w:pPr>
      <w:r w:rsidRPr="002E4DA3">
        <w:rPr>
          <w:rFonts w:cs="Arial"/>
          <w:b/>
          <w:bCs/>
          <w:szCs w:val="20"/>
          <w:lang w:val="es-CO"/>
        </w:rPr>
        <w:t>INFORMACIÓN DE COMPOSICIÓN</w:t>
      </w:r>
    </w:p>
    <w:p w:rsidR="00C63940" w:rsidRPr="002E4DA3" w:rsidP="002E4DA3" w14:paraId="09EEBCDC" w14:textId="77777777">
      <w:pPr>
        <w:pStyle w:val="ListParagraph"/>
        <w:suppressAutoHyphens w:val="0"/>
        <w:overflowPunct/>
        <w:autoSpaceDN w:val="0"/>
        <w:adjustRightInd w:val="0"/>
        <w:ind w:left="851" w:right="567"/>
        <w:jc w:val="both"/>
        <w:textAlignment w:val="auto"/>
        <w:rPr>
          <w:rFonts w:cs="Arial"/>
          <w:b/>
          <w:bCs/>
          <w:szCs w:val="20"/>
          <w:lang w:val="es-CO"/>
        </w:rPr>
      </w:pPr>
    </w:p>
    <w:p w:rsidR="00C63940" w:rsidRPr="002E4DA3" w:rsidP="002E4DA3" w14:paraId="26CFF141" w14:textId="302C4CD7">
      <w:pPr>
        <w:pStyle w:val="ListParagraph"/>
        <w:numPr>
          <w:ilvl w:val="0"/>
          <w:numId w:val="7"/>
        </w:numPr>
        <w:ind w:left="851" w:right="567" w:firstLine="0"/>
        <w:jc w:val="both"/>
        <w:rPr>
          <w:rFonts w:cs="Arial"/>
          <w:szCs w:val="20"/>
        </w:rPr>
      </w:pPr>
      <w:r w:rsidRPr="002E4DA3">
        <w:rPr>
          <w:rFonts w:cs="Arial"/>
          <w:szCs w:val="20"/>
        </w:rPr>
        <w:t>Componentes</w:t>
      </w:r>
      <w:r w:rsidR="00014113">
        <w:rPr>
          <w:rFonts w:cs="Arial"/>
          <w:szCs w:val="20"/>
        </w:rPr>
        <w:t xml:space="preserve"> del</w:t>
      </w:r>
      <w:r w:rsidRPr="002E4DA3">
        <w:rPr>
          <w:rFonts w:cs="Arial"/>
          <w:szCs w:val="20"/>
        </w:rPr>
        <w:t xml:space="preserve"> polímero (</w:t>
      </w:r>
      <w:r w:rsidR="00014113">
        <w:rPr>
          <w:rFonts w:cs="Arial"/>
          <w:szCs w:val="20"/>
        </w:rPr>
        <w:t>t</w:t>
      </w:r>
      <w:r w:rsidRPr="002E4DA3">
        <w:rPr>
          <w:rFonts w:cs="Arial"/>
          <w:szCs w:val="20"/>
        </w:rPr>
        <w:t>ipo II):</w:t>
      </w:r>
    </w:p>
    <w:p w:rsidR="00C63940" w:rsidRPr="002E4DA3" w:rsidP="002E4DA3" w14:paraId="12672056" w14:textId="67A6F097">
      <w:pPr>
        <w:ind w:left="1276" w:right="567"/>
        <w:jc w:val="both"/>
        <w:rPr>
          <w:rFonts w:cs="Arial"/>
          <w:szCs w:val="20"/>
        </w:rPr>
      </w:pPr>
      <w:r w:rsidRPr="002E4DA3">
        <w:rPr>
          <w:rFonts w:cs="Arial"/>
          <w:szCs w:val="20"/>
        </w:rPr>
        <w:t>Polimetilmetacrilato</w:t>
      </w:r>
      <w:r w:rsidR="00914314">
        <w:rPr>
          <w:rFonts w:cs="Arial"/>
          <w:szCs w:val="20"/>
        </w:rPr>
        <w:t>.</w:t>
      </w:r>
    </w:p>
    <w:p w:rsidR="00C63940" w:rsidRPr="00014113" w:rsidP="002E4DA3" w14:paraId="19502EEE" w14:textId="0A68CA9E">
      <w:pPr>
        <w:ind w:left="1276" w:right="567"/>
        <w:jc w:val="both"/>
        <w:rPr>
          <w:rFonts w:cs="Arial"/>
          <w:szCs w:val="20"/>
        </w:rPr>
      </w:pPr>
      <w:r w:rsidRPr="00014113">
        <w:rPr>
          <w:rFonts w:cs="Arial"/>
          <w:szCs w:val="20"/>
        </w:rPr>
        <w:t>Pigmentos</w:t>
      </w:r>
      <w:r w:rsidR="00914314">
        <w:rPr>
          <w:rFonts w:cs="Arial"/>
          <w:szCs w:val="20"/>
        </w:rPr>
        <w:t>.</w:t>
      </w:r>
    </w:p>
    <w:p w:rsidR="00F47DD4" w:rsidRPr="002E4DA3" w:rsidP="002E4DA3" w14:paraId="1F59925C" w14:textId="7131C93E">
      <w:pPr>
        <w:ind w:left="1276" w:right="567"/>
        <w:jc w:val="both"/>
        <w:rPr>
          <w:rFonts w:cs="Arial"/>
          <w:szCs w:val="20"/>
        </w:rPr>
      </w:pPr>
      <w:r w:rsidRPr="00014113">
        <w:rPr>
          <w:rFonts w:cs="Arial"/>
          <w:szCs w:val="20"/>
        </w:rPr>
        <w:t>Aditivo fluorescente</w:t>
      </w:r>
      <w:r w:rsidR="00914314">
        <w:rPr>
          <w:rFonts w:cs="Arial"/>
          <w:szCs w:val="20"/>
        </w:rPr>
        <w:t>.</w:t>
      </w:r>
    </w:p>
    <w:p w:rsidR="00C63940" w:rsidRPr="002E4DA3" w:rsidP="002E4DA3" w14:paraId="34250FF7" w14:textId="77777777">
      <w:pPr>
        <w:pStyle w:val="ListParagraph"/>
        <w:ind w:left="851" w:right="567"/>
        <w:jc w:val="both"/>
        <w:rPr>
          <w:rFonts w:cs="Arial"/>
          <w:szCs w:val="20"/>
        </w:rPr>
      </w:pPr>
    </w:p>
    <w:p w:rsidR="00C63940" w:rsidRPr="002E4DA3" w:rsidP="002E4DA3" w14:paraId="0CE256B8" w14:textId="78B8136B">
      <w:pPr>
        <w:pStyle w:val="ListParagraph"/>
        <w:numPr>
          <w:ilvl w:val="0"/>
          <w:numId w:val="7"/>
        </w:numPr>
        <w:ind w:left="851" w:right="567" w:firstLine="0"/>
        <w:jc w:val="both"/>
        <w:rPr>
          <w:rFonts w:cs="Arial"/>
          <w:b/>
          <w:bCs/>
          <w:szCs w:val="20"/>
          <w:lang w:val="es-CO"/>
        </w:rPr>
      </w:pPr>
      <w:r w:rsidRPr="002E4DA3">
        <w:rPr>
          <w:rFonts w:cs="Arial"/>
          <w:szCs w:val="20"/>
        </w:rPr>
        <w:t>Componente</w:t>
      </w:r>
      <w:r w:rsidR="002936E2">
        <w:rPr>
          <w:rFonts w:cs="Arial"/>
          <w:szCs w:val="20"/>
        </w:rPr>
        <w:t>s del</w:t>
      </w:r>
      <w:r w:rsidRPr="002E4DA3">
        <w:rPr>
          <w:rFonts w:cs="Arial"/>
          <w:szCs w:val="20"/>
        </w:rPr>
        <w:t xml:space="preserve"> monómero (</w:t>
      </w:r>
      <w:r w:rsidR="002936E2">
        <w:rPr>
          <w:rFonts w:cs="Arial"/>
          <w:szCs w:val="20"/>
        </w:rPr>
        <w:t>t</w:t>
      </w:r>
      <w:r w:rsidRPr="002E4DA3">
        <w:rPr>
          <w:rFonts w:cs="Arial"/>
          <w:szCs w:val="20"/>
        </w:rPr>
        <w:t>ipo II):</w:t>
      </w:r>
    </w:p>
    <w:p w:rsidR="00C63940" w:rsidRPr="002E4DA3" w:rsidP="002E4DA3" w14:paraId="6225781B" w14:textId="4AE9B49E">
      <w:pPr>
        <w:ind w:left="1276" w:right="567"/>
        <w:jc w:val="both"/>
        <w:rPr>
          <w:rFonts w:cs="Arial"/>
          <w:szCs w:val="20"/>
        </w:rPr>
      </w:pPr>
      <w:r w:rsidRPr="002E4DA3">
        <w:rPr>
          <w:rFonts w:cs="Arial"/>
          <w:szCs w:val="20"/>
        </w:rPr>
        <w:t>Metacrilato de metilo</w:t>
      </w:r>
      <w:r w:rsidR="00914314">
        <w:rPr>
          <w:rFonts w:cs="Arial"/>
          <w:szCs w:val="20"/>
        </w:rPr>
        <w:t>.</w:t>
      </w:r>
    </w:p>
    <w:p w:rsidR="00C63940" w:rsidRPr="002E4DA3" w:rsidP="002E4DA3" w14:paraId="527D848A" w14:textId="55471787">
      <w:pPr>
        <w:ind w:left="1276" w:right="567"/>
        <w:jc w:val="both"/>
        <w:rPr>
          <w:rFonts w:cs="Arial"/>
          <w:szCs w:val="20"/>
        </w:rPr>
      </w:pPr>
      <w:r w:rsidRPr="002E4DA3">
        <w:rPr>
          <w:rFonts w:cs="Arial"/>
          <w:szCs w:val="20"/>
        </w:rPr>
        <w:t>Etilenglicol dimetacrilato</w:t>
      </w:r>
      <w:r w:rsidR="00914314">
        <w:rPr>
          <w:rFonts w:cs="Arial"/>
          <w:szCs w:val="20"/>
        </w:rPr>
        <w:t>.</w:t>
      </w:r>
    </w:p>
    <w:p w:rsidR="00C63940" w:rsidRPr="002E4DA3" w:rsidP="002E4DA3" w14:paraId="34528F14" w14:textId="235E8B15">
      <w:pPr>
        <w:ind w:left="1276" w:right="567"/>
        <w:jc w:val="both"/>
        <w:rPr>
          <w:rFonts w:cs="Arial"/>
          <w:b/>
          <w:bCs/>
          <w:szCs w:val="20"/>
          <w:lang w:val="es-CO"/>
        </w:rPr>
      </w:pPr>
      <w:r w:rsidRPr="002E4DA3">
        <w:rPr>
          <w:rFonts w:cs="Arial"/>
          <w:szCs w:val="20"/>
        </w:rPr>
        <w:t>Inicializador químico tipo amina</w:t>
      </w:r>
      <w:r w:rsidR="00914314">
        <w:rPr>
          <w:rFonts w:cs="Arial"/>
          <w:szCs w:val="20"/>
        </w:rPr>
        <w:t>.</w:t>
      </w:r>
    </w:p>
    <w:p w:rsidR="00C63940" w:rsidRPr="002E4DA3" w:rsidP="002E4DA3" w14:paraId="5E47D026" w14:textId="77777777">
      <w:pPr>
        <w:pStyle w:val="ListParagraph"/>
        <w:suppressAutoHyphens w:val="0"/>
        <w:overflowPunct/>
        <w:autoSpaceDN w:val="0"/>
        <w:adjustRightInd w:val="0"/>
        <w:ind w:left="1069" w:right="567"/>
        <w:jc w:val="both"/>
        <w:textAlignment w:val="auto"/>
        <w:rPr>
          <w:rFonts w:cs="Arial"/>
          <w:b/>
          <w:bCs/>
          <w:szCs w:val="20"/>
          <w:lang w:val="es-CO"/>
        </w:rPr>
      </w:pPr>
    </w:p>
    <w:p w:rsidR="00C63940" w:rsidRPr="002E4DA3" w:rsidP="002E4DA3" w14:paraId="04093280" w14:textId="77777777">
      <w:pPr>
        <w:pStyle w:val="ListParagraph"/>
        <w:suppressAutoHyphens w:val="0"/>
        <w:overflowPunct/>
        <w:autoSpaceDN w:val="0"/>
        <w:adjustRightInd w:val="0"/>
        <w:ind w:left="1069" w:right="567"/>
        <w:jc w:val="both"/>
        <w:textAlignment w:val="auto"/>
        <w:rPr>
          <w:rFonts w:cs="Arial"/>
          <w:b/>
          <w:bCs/>
          <w:szCs w:val="20"/>
          <w:lang w:val="es-CO"/>
        </w:rPr>
      </w:pPr>
    </w:p>
    <w:p w:rsidR="00C63940" w:rsidRPr="002E4DA3" w:rsidP="002E4DA3" w14:paraId="6FE3132B" w14:textId="77777777">
      <w:pPr>
        <w:pStyle w:val="ListParagraph"/>
        <w:numPr>
          <w:ilvl w:val="0"/>
          <w:numId w:val="46"/>
        </w:numPr>
        <w:suppressAutoHyphens w:val="0"/>
        <w:overflowPunct/>
        <w:autoSpaceDN w:val="0"/>
        <w:adjustRightInd w:val="0"/>
        <w:ind w:left="851" w:right="567" w:firstLine="0"/>
        <w:jc w:val="both"/>
        <w:textAlignment w:val="auto"/>
        <w:rPr>
          <w:rFonts w:cs="Arial"/>
          <w:szCs w:val="20"/>
        </w:rPr>
      </w:pPr>
      <w:r w:rsidRPr="002E4DA3">
        <w:rPr>
          <w:rFonts w:cs="Arial"/>
          <w:b/>
          <w:bCs/>
          <w:szCs w:val="20"/>
          <w:lang w:val="es-CO"/>
        </w:rPr>
        <w:t>PROPIEDADES DEL PRODUCTO</w:t>
      </w:r>
    </w:p>
    <w:p w:rsidR="00C63940" w:rsidRPr="002E4DA3" w:rsidP="002E4DA3" w14:paraId="75633B13" w14:textId="77777777">
      <w:pPr>
        <w:pStyle w:val="ListParagraph"/>
        <w:suppressAutoHyphens w:val="0"/>
        <w:overflowPunct/>
        <w:autoSpaceDN w:val="0"/>
        <w:adjustRightInd w:val="0"/>
        <w:ind w:left="851" w:right="567"/>
        <w:jc w:val="both"/>
        <w:textAlignment w:val="auto"/>
        <w:rPr>
          <w:rFonts w:cs="Arial"/>
          <w:szCs w:val="20"/>
        </w:rPr>
      </w:pPr>
    </w:p>
    <w:p w:rsidR="00DA64AE" w:rsidRPr="002E4DA3" w:rsidP="002E4DA3" w14:paraId="56C0BEAD" w14:textId="55534EFB">
      <w:pPr>
        <w:pStyle w:val="ListParagraph"/>
        <w:suppressAutoHyphens w:val="0"/>
        <w:overflowPunct/>
        <w:autoSpaceDN w:val="0"/>
        <w:adjustRightInd w:val="0"/>
        <w:ind w:left="851" w:right="567"/>
        <w:jc w:val="both"/>
        <w:textAlignment w:val="auto"/>
        <w:rPr>
          <w:rFonts w:cs="Arial"/>
          <w:szCs w:val="20"/>
        </w:rPr>
      </w:pPr>
      <w:r w:rsidRPr="00271AA8">
        <w:rPr>
          <w:rFonts w:cs="Arial"/>
          <w:szCs w:val="20"/>
        </w:rPr>
        <w:t xml:space="preserve">Las propiedades físicas </w:t>
      </w:r>
      <w:r w:rsidRPr="00271AA8" w:rsidR="00292065">
        <w:rPr>
          <w:rFonts w:cs="Arial"/>
          <w:szCs w:val="20"/>
        </w:rPr>
        <w:t>del polímero</w:t>
      </w:r>
      <w:r w:rsidRPr="00271AA8">
        <w:rPr>
          <w:rFonts w:cs="Arial"/>
          <w:szCs w:val="20"/>
        </w:rPr>
        <w:t xml:space="preserve"> Novacryl®</w:t>
      </w:r>
      <w:r w:rsidRPr="00271AA8" w:rsidR="00593874">
        <w:rPr>
          <w:rFonts w:cs="Arial"/>
          <w:szCs w:val="20"/>
        </w:rPr>
        <w:t xml:space="preserve"> se miden en el laboratorio de Control C</w:t>
      </w:r>
      <w:r w:rsidRPr="00271AA8">
        <w:rPr>
          <w:rFonts w:cs="Arial"/>
          <w:szCs w:val="20"/>
        </w:rPr>
        <w:t xml:space="preserve">alidad </w:t>
      </w:r>
      <w:r w:rsidRPr="00271AA8" w:rsidR="00593874">
        <w:rPr>
          <w:rFonts w:cs="Arial"/>
          <w:szCs w:val="20"/>
        </w:rPr>
        <w:t>con</w:t>
      </w:r>
      <w:r w:rsidRPr="00271AA8" w:rsidR="00292065">
        <w:rPr>
          <w:rFonts w:cs="Arial"/>
          <w:szCs w:val="20"/>
        </w:rPr>
        <w:t xml:space="preserve"> base en</w:t>
      </w:r>
      <w:r w:rsidRPr="00271AA8" w:rsidR="00593874">
        <w:rPr>
          <w:rFonts w:cs="Arial"/>
          <w:szCs w:val="20"/>
        </w:rPr>
        <w:t xml:space="preserve"> la norma</w:t>
      </w:r>
      <w:r w:rsidRPr="00271AA8" w:rsidR="00292065">
        <w:rPr>
          <w:rFonts w:cs="Arial"/>
          <w:szCs w:val="20"/>
        </w:rPr>
        <w:t xml:space="preserve"> técnica internacional</w:t>
      </w:r>
      <w:r w:rsidRPr="00271AA8" w:rsidR="00593874">
        <w:rPr>
          <w:rFonts w:cs="Arial"/>
          <w:szCs w:val="20"/>
        </w:rPr>
        <w:t xml:space="preserve"> ISO 20795-1 Polímeros para base dentadura, mediante la utilización de </w:t>
      </w:r>
      <w:r w:rsidRPr="00271AA8">
        <w:rPr>
          <w:rFonts w:cs="Arial"/>
          <w:szCs w:val="20"/>
        </w:rPr>
        <w:t>equipos especializados</w:t>
      </w:r>
      <w:r w:rsidRPr="00271AA8" w:rsidR="00593874">
        <w:rPr>
          <w:rFonts w:cs="Arial"/>
          <w:szCs w:val="20"/>
        </w:rPr>
        <w:t>.</w:t>
      </w:r>
      <w:r w:rsidRPr="00271AA8" w:rsidR="0013489D">
        <w:rPr>
          <w:rFonts w:cs="Arial"/>
          <w:szCs w:val="20"/>
        </w:rPr>
        <w:t xml:space="preserve"> </w:t>
      </w:r>
      <w:r w:rsidRPr="00271AA8">
        <w:rPr>
          <w:rFonts w:cs="Arial"/>
          <w:szCs w:val="20"/>
        </w:rPr>
        <w:t>Las propiedades físicas más relevantes se mu</w:t>
      </w:r>
      <w:r w:rsidRPr="00271AA8" w:rsidR="0013489D">
        <w:rPr>
          <w:rFonts w:cs="Arial"/>
          <w:szCs w:val="20"/>
        </w:rPr>
        <w:t>estran en la siguiente tabla</w:t>
      </w:r>
      <w:r w:rsidRPr="00271AA8" w:rsidR="00292065">
        <w:rPr>
          <w:rFonts w:cs="Arial"/>
          <w:szCs w:val="20"/>
        </w:rPr>
        <w:t>.</w:t>
      </w:r>
    </w:p>
    <w:p w:rsidR="00C63940" w:rsidRPr="002E4DA3" w:rsidP="002E4DA3" w14:paraId="6880A4A2" w14:textId="77777777">
      <w:pPr>
        <w:pStyle w:val="ListParagraph"/>
        <w:suppressAutoHyphens w:val="0"/>
        <w:overflowPunct/>
        <w:autoSpaceDN w:val="0"/>
        <w:adjustRightInd w:val="0"/>
        <w:ind w:left="1069" w:right="567"/>
        <w:jc w:val="both"/>
        <w:textAlignment w:val="auto"/>
        <w:rPr>
          <w:rFonts w:cs="Arial"/>
          <w:szCs w:val="20"/>
        </w:rPr>
      </w:pPr>
    </w:p>
    <w:tbl>
      <w:tblPr>
        <w:tblStyle w:val="TableGrid"/>
        <w:tblW w:w="9353" w:type="dxa"/>
        <w:jc w:val="center"/>
        <w:tblLook w:val="04A0"/>
      </w:tblPr>
      <w:tblGrid>
        <w:gridCol w:w="3401"/>
        <w:gridCol w:w="3364"/>
        <w:gridCol w:w="2588"/>
      </w:tblGrid>
      <w:tr w14:paraId="145CA84C" w14:textId="77777777" w:rsidTr="00C2247D">
        <w:tblPrEx>
          <w:tblW w:w="9353" w:type="dxa"/>
          <w:tblLook w:val="04A0"/>
        </w:tblPrEx>
        <w:tc>
          <w:tcPr>
            <w:tcW w:w="3401" w:type="dxa"/>
            <w:vAlign w:val="center"/>
            <w:hideMark/>
          </w:tcPr>
          <w:p w:rsidR="00C63940" w:rsidRPr="002E4DA3" w:rsidP="002E4DA3" w14:paraId="2A38CB52" w14:textId="77777777">
            <w:pPr>
              <w:ind w:left="318" w:right="567"/>
              <w:jc w:val="center"/>
              <w:rPr>
                <w:rFonts w:cs="Arial"/>
                <w:color w:val="121212"/>
                <w:szCs w:val="20"/>
              </w:rPr>
            </w:pPr>
            <w:r w:rsidRPr="002E4DA3">
              <w:rPr>
                <w:rFonts w:cs="Arial"/>
                <w:b/>
                <w:bCs/>
                <w:color w:val="121212"/>
                <w:szCs w:val="20"/>
              </w:rPr>
              <w:t>Parámetro</w:t>
            </w:r>
          </w:p>
        </w:tc>
        <w:tc>
          <w:tcPr>
            <w:tcW w:w="3364" w:type="dxa"/>
            <w:vAlign w:val="center"/>
            <w:hideMark/>
          </w:tcPr>
          <w:p w:rsidR="00C63940" w:rsidRPr="002E4DA3" w:rsidP="002E4DA3" w14:paraId="5FDCD4EA" w14:textId="77777777">
            <w:pPr>
              <w:ind w:left="318" w:right="567"/>
              <w:jc w:val="center"/>
              <w:rPr>
                <w:rFonts w:cs="Arial"/>
                <w:color w:val="121212"/>
                <w:szCs w:val="20"/>
              </w:rPr>
            </w:pPr>
            <w:r w:rsidRPr="002E4DA3">
              <w:rPr>
                <w:rFonts w:cs="Arial"/>
                <w:b/>
                <w:bCs/>
                <w:color w:val="121212"/>
                <w:szCs w:val="20"/>
              </w:rPr>
              <w:t>Requerimiento</w:t>
            </w:r>
          </w:p>
        </w:tc>
        <w:tc>
          <w:tcPr>
            <w:tcW w:w="2588" w:type="dxa"/>
            <w:vAlign w:val="center"/>
            <w:hideMark/>
          </w:tcPr>
          <w:p w:rsidR="00C63940" w:rsidRPr="002E4DA3" w:rsidP="002E4DA3" w14:paraId="35E103D4" w14:textId="77777777">
            <w:pPr>
              <w:ind w:left="548" w:right="567"/>
              <w:jc w:val="center"/>
              <w:rPr>
                <w:rFonts w:cs="Arial"/>
                <w:color w:val="121212"/>
                <w:szCs w:val="20"/>
              </w:rPr>
            </w:pPr>
            <w:r w:rsidRPr="002E4DA3">
              <w:rPr>
                <w:rFonts w:cs="Arial"/>
                <w:b/>
                <w:bCs/>
                <w:color w:val="121212"/>
                <w:szCs w:val="20"/>
              </w:rPr>
              <w:t>Resultado Experimental</w:t>
            </w:r>
          </w:p>
        </w:tc>
      </w:tr>
      <w:tr w14:paraId="0E579DB5" w14:textId="77777777" w:rsidTr="00C2247D">
        <w:tblPrEx>
          <w:tblW w:w="9353" w:type="dxa"/>
          <w:tblLook w:val="04A0"/>
        </w:tblPrEx>
        <w:tc>
          <w:tcPr>
            <w:tcW w:w="3401" w:type="dxa"/>
            <w:vAlign w:val="center"/>
            <w:hideMark/>
          </w:tcPr>
          <w:p w:rsidR="00C63940" w:rsidRPr="002E4DA3" w:rsidP="00C2247D" w14:paraId="41B11BA3" w14:textId="3EB42EA5">
            <w:pPr>
              <w:ind w:left="548" w:right="567"/>
              <w:jc w:val="center"/>
              <w:rPr>
                <w:rFonts w:cs="Arial"/>
                <w:color w:val="121212"/>
                <w:szCs w:val="20"/>
              </w:rPr>
            </w:pPr>
            <w:r w:rsidRPr="002E4DA3">
              <w:rPr>
                <w:rFonts w:cs="Arial"/>
                <w:color w:val="121212"/>
                <w:szCs w:val="20"/>
              </w:rPr>
              <w:t xml:space="preserve">Absorción en </w:t>
            </w:r>
            <w:r w:rsidRPr="002E4DA3" w:rsidR="006632C8">
              <w:rPr>
                <w:rFonts w:cs="Arial"/>
                <w:color w:val="121212"/>
                <w:szCs w:val="20"/>
              </w:rPr>
              <w:t>a</w:t>
            </w:r>
            <w:r w:rsidRPr="002E4DA3">
              <w:rPr>
                <w:rFonts w:cs="Arial"/>
                <w:color w:val="121212"/>
                <w:szCs w:val="20"/>
              </w:rPr>
              <w:t>gua</w:t>
            </w:r>
          </w:p>
        </w:tc>
        <w:tc>
          <w:tcPr>
            <w:tcW w:w="3364" w:type="dxa"/>
            <w:vAlign w:val="center"/>
            <w:hideMark/>
          </w:tcPr>
          <w:p w:rsidR="00C63940" w:rsidRPr="00C2247D" w:rsidP="00C2247D" w14:paraId="427E269D" w14:textId="5498CCF7">
            <w:pPr>
              <w:ind w:left="548" w:right="567"/>
              <w:jc w:val="center"/>
              <w:rPr>
                <w:rFonts w:cs="Arial"/>
                <w:color w:val="121212"/>
                <w:szCs w:val="20"/>
              </w:rPr>
            </w:pPr>
            <w:r>
              <w:rPr>
                <w:rFonts w:cs="Arial"/>
                <w:color w:val="121212"/>
                <w:szCs w:val="20"/>
              </w:rPr>
              <w:t>Máximo</w:t>
            </w:r>
            <w:r w:rsidRPr="00C2247D">
              <w:rPr>
                <w:rFonts w:cs="Arial"/>
                <w:color w:val="121212"/>
                <w:szCs w:val="20"/>
              </w:rPr>
              <w:t xml:space="preserve"> 32 µg/mm</w:t>
            </w:r>
            <w:r w:rsidRPr="00C2247D">
              <w:rPr>
                <w:rFonts w:cs="Arial"/>
                <w:color w:val="121212"/>
                <w:szCs w:val="20"/>
                <w:vertAlign w:val="superscript"/>
              </w:rPr>
              <w:t>3</w:t>
            </w:r>
          </w:p>
        </w:tc>
        <w:tc>
          <w:tcPr>
            <w:tcW w:w="2588" w:type="dxa"/>
            <w:vAlign w:val="center"/>
            <w:hideMark/>
          </w:tcPr>
          <w:p w:rsidR="00C63940" w:rsidRPr="002E4DA3" w:rsidP="002E4DA3" w14:paraId="7C9C2C2C" w14:textId="543749F7">
            <w:pPr>
              <w:ind w:left="548" w:right="567"/>
              <w:jc w:val="center"/>
              <w:rPr>
                <w:rFonts w:cs="Arial"/>
                <w:color w:val="121212"/>
                <w:szCs w:val="20"/>
              </w:rPr>
            </w:pPr>
            <w:r w:rsidRPr="002E4DA3">
              <w:rPr>
                <w:rFonts w:cs="Arial"/>
                <w:color w:val="121212"/>
                <w:szCs w:val="20"/>
              </w:rPr>
              <w:t>17</w:t>
            </w:r>
            <w:r w:rsidR="00C2247D">
              <w:rPr>
                <w:rFonts w:cs="Arial"/>
                <w:color w:val="121212"/>
                <w:szCs w:val="20"/>
              </w:rPr>
              <w:t>.</w:t>
            </w:r>
            <w:r w:rsidRPr="002E4DA3">
              <w:rPr>
                <w:rFonts w:cs="Arial"/>
                <w:color w:val="121212"/>
                <w:szCs w:val="20"/>
              </w:rPr>
              <w:t>59</w:t>
            </w:r>
          </w:p>
        </w:tc>
      </w:tr>
      <w:tr w14:paraId="00D7123B" w14:textId="77777777" w:rsidTr="00C2247D">
        <w:tblPrEx>
          <w:tblW w:w="9353" w:type="dxa"/>
          <w:tblLook w:val="04A0"/>
        </w:tblPrEx>
        <w:tc>
          <w:tcPr>
            <w:tcW w:w="3401" w:type="dxa"/>
            <w:vAlign w:val="center"/>
            <w:hideMark/>
          </w:tcPr>
          <w:p w:rsidR="00C63940" w:rsidRPr="002E4DA3" w:rsidP="00C2247D" w14:paraId="5249D6D6" w14:textId="1C5F6E5E">
            <w:pPr>
              <w:ind w:left="548" w:right="567"/>
              <w:jc w:val="center"/>
              <w:rPr>
                <w:rFonts w:cs="Arial"/>
                <w:color w:val="121212"/>
                <w:szCs w:val="20"/>
              </w:rPr>
            </w:pPr>
            <w:r w:rsidRPr="002E4DA3">
              <w:rPr>
                <w:rFonts w:cs="Arial"/>
                <w:color w:val="121212"/>
                <w:szCs w:val="20"/>
              </w:rPr>
              <w:t xml:space="preserve">Solubilidad en </w:t>
            </w:r>
            <w:r w:rsidRPr="002E4DA3" w:rsidR="006632C8">
              <w:rPr>
                <w:rFonts w:cs="Arial"/>
                <w:color w:val="121212"/>
                <w:szCs w:val="20"/>
              </w:rPr>
              <w:t>a</w:t>
            </w:r>
            <w:r w:rsidRPr="002E4DA3">
              <w:rPr>
                <w:rFonts w:cs="Arial"/>
                <w:color w:val="121212"/>
                <w:szCs w:val="20"/>
              </w:rPr>
              <w:t>gua</w:t>
            </w:r>
          </w:p>
        </w:tc>
        <w:tc>
          <w:tcPr>
            <w:tcW w:w="3364" w:type="dxa"/>
            <w:vAlign w:val="center"/>
            <w:hideMark/>
          </w:tcPr>
          <w:p w:rsidR="00C63940" w:rsidRPr="00C2247D" w:rsidP="00C2247D" w14:paraId="75C39E6A" w14:textId="61C03AAF">
            <w:pPr>
              <w:ind w:left="548" w:right="567"/>
              <w:jc w:val="center"/>
              <w:rPr>
                <w:rFonts w:cs="Arial"/>
                <w:color w:val="121212"/>
                <w:szCs w:val="20"/>
              </w:rPr>
            </w:pPr>
            <w:r>
              <w:rPr>
                <w:rFonts w:cs="Arial"/>
                <w:color w:val="121212"/>
                <w:szCs w:val="20"/>
              </w:rPr>
              <w:t>Máximo</w:t>
            </w:r>
            <w:r w:rsidRPr="00C2247D">
              <w:rPr>
                <w:rFonts w:cs="Arial"/>
                <w:color w:val="121212"/>
                <w:szCs w:val="20"/>
              </w:rPr>
              <w:t xml:space="preserve"> 8.0 µg/mm</w:t>
            </w:r>
            <w:r w:rsidRPr="00C2247D">
              <w:rPr>
                <w:rFonts w:cs="Arial"/>
                <w:color w:val="121212"/>
                <w:szCs w:val="20"/>
                <w:vertAlign w:val="superscript"/>
              </w:rPr>
              <w:t>3</w:t>
            </w:r>
          </w:p>
        </w:tc>
        <w:tc>
          <w:tcPr>
            <w:tcW w:w="2588" w:type="dxa"/>
            <w:vAlign w:val="center"/>
            <w:hideMark/>
          </w:tcPr>
          <w:p w:rsidR="00C63940" w:rsidRPr="002E4DA3" w:rsidP="002E4DA3" w14:paraId="6CA13E11" w14:textId="4BF93A16">
            <w:pPr>
              <w:ind w:left="548" w:right="567"/>
              <w:jc w:val="center"/>
              <w:rPr>
                <w:rFonts w:cs="Arial"/>
                <w:color w:val="121212"/>
                <w:szCs w:val="20"/>
              </w:rPr>
            </w:pPr>
            <w:r w:rsidRPr="002E4DA3">
              <w:rPr>
                <w:rFonts w:cs="Arial"/>
                <w:color w:val="121212"/>
                <w:szCs w:val="20"/>
              </w:rPr>
              <w:t>3</w:t>
            </w:r>
            <w:r w:rsidR="00C2247D">
              <w:rPr>
                <w:rFonts w:cs="Arial"/>
                <w:color w:val="121212"/>
                <w:szCs w:val="20"/>
              </w:rPr>
              <w:t>.</w:t>
            </w:r>
            <w:r w:rsidRPr="002E4DA3">
              <w:rPr>
                <w:rFonts w:cs="Arial"/>
                <w:color w:val="121212"/>
                <w:szCs w:val="20"/>
              </w:rPr>
              <w:t>09</w:t>
            </w:r>
          </w:p>
        </w:tc>
      </w:tr>
      <w:tr w14:paraId="64B1C491" w14:textId="77777777" w:rsidTr="00C2247D">
        <w:tblPrEx>
          <w:tblW w:w="9353" w:type="dxa"/>
          <w:tblLook w:val="04A0"/>
        </w:tblPrEx>
        <w:tc>
          <w:tcPr>
            <w:tcW w:w="3401" w:type="dxa"/>
            <w:vAlign w:val="center"/>
            <w:hideMark/>
          </w:tcPr>
          <w:p w:rsidR="00C63940" w:rsidRPr="002E4DA3" w:rsidP="00C2247D" w14:paraId="55E3253E" w14:textId="3F45BBD8">
            <w:pPr>
              <w:ind w:left="548" w:right="567"/>
              <w:jc w:val="center"/>
              <w:rPr>
                <w:rFonts w:cs="Arial"/>
                <w:color w:val="121212"/>
                <w:szCs w:val="20"/>
              </w:rPr>
            </w:pPr>
            <w:r w:rsidRPr="002E4DA3">
              <w:rPr>
                <w:rFonts w:cs="Arial"/>
                <w:color w:val="121212"/>
                <w:szCs w:val="20"/>
              </w:rPr>
              <w:t xml:space="preserve">Resistencia a la </w:t>
            </w:r>
            <w:r w:rsidRPr="002E4DA3" w:rsidR="006632C8">
              <w:rPr>
                <w:rFonts w:cs="Arial"/>
                <w:color w:val="121212"/>
                <w:szCs w:val="20"/>
              </w:rPr>
              <w:t>f</w:t>
            </w:r>
            <w:r w:rsidRPr="002E4DA3">
              <w:rPr>
                <w:rFonts w:cs="Arial"/>
                <w:color w:val="121212"/>
                <w:szCs w:val="20"/>
              </w:rPr>
              <w:t>lexión</w:t>
            </w:r>
          </w:p>
        </w:tc>
        <w:tc>
          <w:tcPr>
            <w:tcW w:w="3364" w:type="dxa"/>
            <w:vAlign w:val="center"/>
            <w:hideMark/>
          </w:tcPr>
          <w:p w:rsidR="00C63940" w:rsidRPr="00C2247D" w:rsidP="00C2247D" w14:paraId="0618A421" w14:textId="77777777">
            <w:pPr>
              <w:ind w:left="548" w:right="567"/>
              <w:jc w:val="center"/>
              <w:rPr>
                <w:rFonts w:cs="Arial"/>
                <w:color w:val="121212"/>
                <w:szCs w:val="20"/>
              </w:rPr>
            </w:pPr>
            <w:r w:rsidRPr="00C2247D">
              <w:rPr>
                <w:rFonts w:cs="Arial"/>
                <w:color w:val="121212"/>
                <w:szCs w:val="20"/>
              </w:rPr>
              <w:t>Mínimo 60 MPa</w:t>
            </w:r>
          </w:p>
        </w:tc>
        <w:tc>
          <w:tcPr>
            <w:tcW w:w="2588" w:type="dxa"/>
            <w:vAlign w:val="center"/>
            <w:hideMark/>
          </w:tcPr>
          <w:p w:rsidR="00C63940" w:rsidRPr="002E4DA3" w:rsidP="002E4DA3" w14:paraId="7A5D3471" w14:textId="450555A6">
            <w:pPr>
              <w:ind w:left="548" w:right="567"/>
              <w:jc w:val="center"/>
              <w:rPr>
                <w:rFonts w:cs="Arial"/>
                <w:color w:val="121212"/>
                <w:szCs w:val="20"/>
              </w:rPr>
            </w:pPr>
            <w:r w:rsidRPr="002E4DA3">
              <w:rPr>
                <w:rFonts w:cs="Arial"/>
                <w:color w:val="121212"/>
                <w:szCs w:val="20"/>
              </w:rPr>
              <w:t>63</w:t>
            </w:r>
            <w:r w:rsidR="00C2247D">
              <w:rPr>
                <w:rFonts w:cs="Arial"/>
                <w:color w:val="121212"/>
                <w:szCs w:val="20"/>
              </w:rPr>
              <w:t>.</w:t>
            </w:r>
            <w:r w:rsidRPr="002E4DA3">
              <w:rPr>
                <w:rFonts w:cs="Arial"/>
                <w:color w:val="121212"/>
                <w:szCs w:val="20"/>
              </w:rPr>
              <w:t>88</w:t>
            </w:r>
          </w:p>
        </w:tc>
      </w:tr>
      <w:tr w14:paraId="724859A4" w14:textId="77777777" w:rsidTr="00C2247D">
        <w:tblPrEx>
          <w:tblW w:w="9353" w:type="dxa"/>
          <w:tblLook w:val="04A0"/>
        </w:tblPrEx>
        <w:trPr>
          <w:trHeight w:val="70"/>
        </w:trPr>
        <w:tc>
          <w:tcPr>
            <w:tcW w:w="3401" w:type="dxa"/>
            <w:vAlign w:val="center"/>
            <w:hideMark/>
          </w:tcPr>
          <w:p w:rsidR="00C63940" w:rsidRPr="002E4DA3" w:rsidP="00C2247D" w14:paraId="12CECFB6" w14:textId="77777777">
            <w:pPr>
              <w:ind w:left="548" w:right="567"/>
              <w:jc w:val="center"/>
              <w:rPr>
                <w:rFonts w:cs="Arial"/>
                <w:color w:val="121212"/>
                <w:szCs w:val="20"/>
              </w:rPr>
            </w:pPr>
            <w:r w:rsidRPr="002E4DA3">
              <w:rPr>
                <w:rFonts w:cs="Arial"/>
                <w:color w:val="121212"/>
                <w:szCs w:val="20"/>
              </w:rPr>
              <w:t>Módulo de flexión</w:t>
            </w:r>
          </w:p>
        </w:tc>
        <w:tc>
          <w:tcPr>
            <w:tcW w:w="3364" w:type="dxa"/>
            <w:vAlign w:val="center"/>
            <w:hideMark/>
          </w:tcPr>
          <w:p w:rsidR="00C63940" w:rsidRPr="00C2247D" w:rsidP="00C2247D" w14:paraId="23033536" w14:textId="77777777">
            <w:pPr>
              <w:ind w:left="548" w:right="567"/>
              <w:jc w:val="center"/>
              <w:rPr>
                <w:rFonts w:cs="Arial"/>
                <w:color w:val="121212"/>
                <w:szCs w:val="20"/>
              </w:rPr>
            </w:pPr>
            <w:r w:rsidRPr="00C2247D">
              <w:rPr>
                <w:rFonts w:cs="Arial"/>
                <w:color w:val="121212"/>
                <w:szCs w:val="20"/>
              </w:rPr>
              <w:t>Mínimo 1500 MPa</w:t>
            </w:r>
          </w:p>
        </w:tc>
        <w:tc>
          <w:tcPr>
            <w:tcW w:w="2588" w:type="dxa"/>
            <w:vAlign w:val="center"/>
            <w:hideMark/>
          </w:tcPr>
          <w:p w:rsidR="00C63940" w:rsidRPr="002E4DA3" w:rsidP="002E4DA3" w14:paraId="4D1D2605" w14:textId="24D55534">
            <w:pPr>
              <w:ind w:left="548" w:right="567"/>
              <w:jc w:val="center"/>
              <w:rPr>
                <w:rFonts w:cs="Arial"/>
                <w:color w:val="121212"/>
                <w:szCs w:val="20"/>
              </w:rPr>
            </w:pPr>
            <w:r w:rsidRPr="002E4DA3">
              <w:rPr>
                <w:rFonts w:cs="Arial"/>
                <w:color w:val="121212"/>
                <w:szCs w:val="20"/>
              </w:rPr>
              <w:t>1611</w:t>
            </w:r>
          </w:p>
        </w:tc>
      </w:tr>
      <w:tr w14:paraId="2EEE9EBE" w14:textId="77777777" w:rsidTr="00C2247D">
        <w:tblPrEx>
          <w:tblW w:w="9353" w:type="dxa"/>
          <w:tblLook w:val="04A0"/>
        </w:tblPrEx>
        <w:tc>
          <w:tcPr>
            <w:tcW w:w="3401" w:type="dxa"/>
            <w:vAlign w:val="center"/>
            <w:hideMark/>
          </w:tcPr>
          <w:p w:rsidR="00C63940" w:rsidRPr="002E4DA3" w:rsidP="00C2247D" w14:paraId="5CA3E1E3" w14:textId="5CB6699D">
            <w:pPr>
              <w:ind w:left="548" w:right="567"/>
              <w:jc w:val="center"/>
              <w:rPr>
                <w:rFonts w:cs="Arial"/>
                <w:color w:val="121212"/>
                <w:szCs w:val="20"/>
              </w:rPr>
            </w:pPr>
            <w:r w:rsidRPr="002E4DA3">
              <w:rPr>
                <w:rFonts w:cs="Arial"/>
                <w:color w:val="121212"/>
                <w:szCs w:val="20"/>
              </w:rPr>
              <w:t xml:space="preserve">Monómero </w:t>
            </w:r>
            <w:r w:rsidRPr="002E4DA3" w:rsidR="006632C8">
              <w:rPr>
                <w:rFonts w:cs="Arial"/>
                <w:color w:val="121212"/>
                <w:szCs w:val="20"/>
              </w:rPr>
              <w:t>r</w:t>
            </w:r>
            <w:r w:rsidRPr="002E4DA3">
              <w:rPr>
                <w:rFonts w:cs="Arial"/>
                <w:color w:val="121212"/>
                <w:szCs w:val="20"/>
              </w:rPr>
              <w:t>esidual</w:t>
            </w:r>
          </w:p>
        </w:tc>
        <w:tc>
          <w:tcPr>
            <w:tcW w:w="3364" w:type="dxa"/>
            <w:vAlign w:val="center"/>
            <w:hideMark/>
          </w:tcPr>
          <w:p w:rsidR="00C63940" w:rsidRPr="00C2247D" w:rsidP="00C2247D" w14:paraId="161D9E4E" w14:textId="77777777">
            <w:pPr>
              <w:ind w:left="548" w:right="567"/>
              <w:jc w:val="center"/>
              <w:rPr>
                <w:rFonts w:cs="Arial"/>
                <w:color w:val="121212"/>
                <w:szCs w:val="20"/>
              </w:rPr>
            </w:pPr>
            <w:r w:rsidRPr="00C2247D">
              <w:rPr>
                <w:rFonts w:cs="Arial"/>
                <w:color w:val="121212"/>
                <w:szCs w:val="20"/>
              </w:rPr>
              <w:t>Máximo 4.5% en peso</w:t>
            </w:r>
          </w:p>
        </w:tc>
        <w:tc>
          <w:tcPr>
            <w:tcW w:w="2588" w:type="dxa"/>
            <w:vAlign w:val="center"/>
            <w:hideMark/>
          </w:tcPr>
          <w:p w:rsidR="00C63940" w:rsidRPr="002E4DA3" w:rsidP="002E4DA3" w14:paraId="094ECBD7" w14:textId="1FB510B3">
            <w:pPr>
              <w:ind w:left="548" w:right="567"/>
              <w:jc w:val="center"/>
              <w:rPr>
                <w:rFonts w:cs="Arial"/>
                <w:color w:val="121212"/>
                <w:szCs w:val="20"/>
              </w:rPr>
            </w:pPr>
            <w:r w:rsidRPr="002E4DA3">
              <w:rPr>
                <w:rFonts w:cs="Arial"/>
                <w:color w:val="121212"/>
                <w:szCs w:val="20"/>
              </w:rPr>
              <w:t>3</w:t>
            </w:r>
            <w:r w:rsidR="00C2247D">
              <w:rPr>
                <w:rFonts w:cs="Arial"/>
                <w:color w:val="121212"/>
                <w:szCs w:val="20"/>
              </w:rPr>
              <w:t>.</w:t>
            </w:r>
            <w:r w:rsidRPr="002E4DA3">
              <w:rPr>
                <w:rFonts w:cs="Arial"/>
                <w:color w:val="121212"/>
                <w:szCs w:val="20"/>
              </w:rPr>
              <w:t>19</w:t>
            </w:r>
          </w:p>
        </w:tc>
      </w:tr>
    </w:tbl>
    <w:p w:rsidR="00C63940" w:rsidRPr="002E4DA3" w:rsidP="002E4DA3" w14:paraId="01DE2224" w14:textId="77777777">
      <w:pPr>
        <w:pStyle w:val="ListParagraph"/>
        <w:suppressAutoHyphens w:val="0"/>
        <w:overflowPunct/>
        <w:autoSpaceDN w:val="0"/>
        <w:adjustRightInd w:val="0"/>
        <w:ind w:left="1069" w:right="567"/>
        <w:jc w:val="both"/>
        <w:textAlignment w:val="auto"/>
        <w:rPr>
          <w:rFonts w:cs="Arial"/>
          <w:szCs w:val="20"/>
        </w:rPr>
      </w:pPr>
    </w:p>
    <w:p w:rsidR="00C63940" w:rsidRPr="002E4DA3" w:rsidP="002E4DA3" w14:paraId="41D07879" w14:textId="78EB4986">
      <w:pPr>
        <w:pStyle w:val="ListParagraph"/>
        <w:tabs>
          <w:tab w:val="left" w:pos="9923"/>
          <w:tab w:val="left" w:pos="10065"/>
        </w:tabs>
        <w:suppressAutoHyphens w:val="0"/>
        <w:overflowPunct/>
        <w:autoSpaceDN w:val="0"/>
        <w:adjustRightInd w:val="0"/>
        <w:ind w:left="851" w:right="567"/>
        <w:jc w:val="both"/>
        <w:textAlignment w:val="auto"/>
        <w:rPr>
          <w:rFonts w:cs="Arial"/>
          <w:szCs w:val="20"/>
        </w:rPr>
      </w:pPr>
      <w:r w:rsidRPr="002E4DA3">
        <w:rPr>
          <w:rFonts w:cs="Arial"/>
          <w:szCs w:val="20"/>
        </w:rPr>
        <w:t>Otras propiedades son evaluadas en forma cualitativa como: Color, estabilidad del color, capacidad de pulido y porosidad, l</w:t>
      </w:r>
      <w:r w:rsidR="00082F57">
        <w:rPr>
          <w:rFonts w:cs="Arial"/>
          <w:szCs w:val="20"/>
        </w:rPr>
        <w:t>a</w:t>
      </w:r>
      <w:r w:rsidRPr="002E4DA3">
        <w:rPr>
          <w:rFonts w:cs="Arial"/>
          <w:szCs w:val="20"/>
        </w:rPr>
        <w:t>s cuales se encuentran dentro de los límites de aceptación.</w:t>
      </w:r>
    </w:p>
    <w:p w:rsidR="006632C8" w:rsidRPr="002E4DA3" w:rsidP="002E4DA3" w14:paraId="75AA990A" w14:textId="1D6D1F01">
      <w:pPr>
        <w:suppressAutoHyphens w:val="0"/>
        <w:overflowPunct/>
        <w:autoSpaceDE/>
        <w:textAlignment w:val="auto"/>
        <w:rPr>
          <w:rFonts w:cs="Arial"/>
          <w:bCs/>
          <w:szCs w:val="20"/>
          <w:lang w:val="es-CO"/>
        </w:rPr>
      </w:pPr>
      <w:r w:rsidRPr="002E4DA3">
        <w:rPr>
          <w:rFonts w:cs="Arial"/>
          <w:bCs/>
          <w:szCs w:val="20"/>
          <w:lang w:val="es-CO"/>
        </w:rPr>
        <w:br w:type="page"/>
      </w:r>
    </w:p>
    <w:p w:rsidR="00C63940" w:rsidRPr="002E4DA3" w:rsidP="002E4DA3" w14:paraId="2CBE18BC" w14:textId="35030E3F">
      <w:pPr>
        <w:pStyle w:val="ListParagraph"/>
        <w:numPr>
          <w:ilvl w:val="0"/>
          <w:numId w:val="46"/>
        </w:numPr>
        <w:suppressAutoHyphens w:val="0"/>
        <w:overflowPunct/>
        <w:autoSpaceDN w:val="0"/>
        <w:adjustRightInd w:val="0"/>
        <w:ind w:left="851" w:right="567" w:firstLine="0"/>
        <w:jc w:val="both"/>
        <w:textAlignment w:val="auto"/>
        <w:rPr>
          <w:rFonts w:cs="Arial"/>
          <w:b/>
          <w:bCs/>
          <w:szCs w:val="20"/>
          <w:lang w:val="es-CO"/>
        </w:rPr>
      </w:pPr>
      <w:r w:rsidRPr="002E4DA3">
        <w:rPr>
          <w:rFonts w:cs="Arial"/>
          <w:b/>
          <w:bCs/>
          <w:szCs w:val="20"/>
          <w:lang w:val="es-CO"/>
        </w:rPr>
        <w:t>USO</w:t>
      </w:r>
      <w:r w:rsidRPr="002E4DA3" w:rsidR="009618A7">
        <w:rPr>
          <w:rFonts w:cs="Arial"/>
          <w:b/>
          <w:bCs/>
          <w:szCs w:val="20"/>
          <w:lang w:val="es-CO"/>
        </w:rPr>
        <w:t>S</w:t>
      </w:r>
      <w:r w:rsidRPr="002E4DA3">
        <w:rPr>
          <w:rFonts w:cs="Arial"/>
          <w:b/>
          <w:bCs/>
          <w:szCs w:val="20"/>
          <w:lang w:val="es-CO"/>
        </w:rPr>
        <w:t xml:space="preserve"> Y </w:t>
      </w:r>
      <w:r w:rsidRPr="002E4DA3" w:rsidR="00C311ED">
        <w:rPr>
          <w:rFonts w:cs="Arial"/>
          <w:b/>
          <w:bCs/>
          <w:szCs w:val="20"/>
          <w:lang w:val="es-CO"/>
        </w:rPr>
        <w:t>APLICACIONES</w:t>
      </w:r>
    </w:p>
    <w:p w:rsidR="00C63940" w:rsidRPr="002E4DA3" w:rsidP="002E4DA3" w14:paraId="13C7A0C4" w14:textId="77777777">
      <w:pPr>
        <w:pStyle w:val="ListParagraph"/>
        <w:ind w:left="851" w:right="567"/>
        <w:jc w:val="both"/>
        <w:rPr>
          <w:rFonts w:cs="Arial"/>
          <w:szCs w:val="20"/>
        </w:rPr>
      </w:pPr>
    </w:p>
    <w:p w:rsidR="00C63940" w:rsidRPr="002E4DA3" w:rsidP="002E4DA3" w14:paraId="139D7AE1" w14:textId="7776A612">
      <w:pPr>
        <w:pStyle w:val="ListParagraph"/>
        <w:ind w:left="851" w:right="567"/>
        <w:jc w:val="both"/>
        <w:rPr>
          <w:rFonts w:cs="Arial"/>
          <w:szCs w:val="20"/>
        </w:rPr>
      </w:pPr>
      <w:r>
        <w:rPr>
          <w:rFonts w:cs="Arial"/>
          <w:szCs w:val="20"/>
        </w:rPr>
        <w:t>El producto está indicado</w:t>
      </w:r>
      <w:r w:rsidRPr="002E4DA3">
        <w:rPr>
          <w:rFonts w:cs="Arial"/>
          <w:szCs w:val="20"/>
        </w:rPr>
        <w:t xml:space="preserve"> para reparación o elaboración de restauraciones provisionales, coronas y puentes.</w:t>
      </w:r>
      <w:r w:rsidRPr="002E4DA3" w:rsidR="001441FA">
        <w:rPr>
          <w:rFonts w:cs="Arial"/>
          <w:szCs w:val="20"/>
        </w:rPr>
        <w:t xml:space="preserve"> </w:t>
      </w:r>
      <w:r w:rsidRPr="002E4DA3">
        <w:rPr>
          <w:rFonts w:cs="Arial"/>
          <w:szCs w:val="20"/>
        </w:rPr>
        <w:t xml:space="preserve">Sus principales características son: </w:t>
      </w:r>
    </w:p>
    <w:p w:rsidR="00C63940" w:rsidRPr="002E4DA3" w:rsidP="002E4DA3" w14:paraId="1B7FB580" w14:textId="77777777">
      <w:pPr>
        <w:pStyle w:val="ListParagraph"/>
        <w:ind w:left="851" w:right="567"/>
        <w:jc w:val="both"/>
        <w:rPr>
          <w:rFonts w:cs="Arial"/>
          <w:szCs w:val="20"/>
        </w:rPr>
      </w:pPr>
    </w:p>
    <w:p w:rsidR="00C63940" w:rsidRPr="002E4DA3" w:rsidP="002E4DA3" w14:paraId="0D62A5FA" w14:textId="77777777">
      <w:pPr>
        <w:pStyle w:val="ListParagraph"/>
        <w:numPr>
          <w:ilvl w:val="0"/>
          <w:numId w:val="7"/>
        </w:numPr>
        <w:ind w:left="1134" w:right="567" w:hanging="283"/>
        <w:jc w:val="both"/>
        <w:rPr>
          <w:rFonts w:cs="Arial"/>
          <w:szCs w:val="20"/>
        </w:rPr>
      </w:pPr>
      <w:r w:rsidRPr="002E4DA3">
        <w:rPr>
          <w:rFonts w:cs="Arial"/>
          <w:szCs w:val="20"/>
        </w:rPr>
        <w:t>El periodo de tiempo requerido para la reparación de las diferentes estructuras acrílicas es mínimo y permite un óptimo tiempo de manipulación.</w:t>
      </w:r>
    </w:p>
    <w:p w:rsidR="00C63940" w:rsidRPr="002E4DA3" w:rsidP="002E4DA3" w14:paraId="601FA0CA" w14:textId="77777777">
      <w:pPr>
        <w:pStyle w:val="ListParagraph"/>
        <w:numPr>
          <w:ilvl w:val="0"/>
          <w:numId w:val="7"/>
        </w:numPr>
        <w:ind w:left="1134" w:right="567" w:hanging="283"/>
        <w:jc w:val="both"/>
        <w:rPr>
          <w:rFonts w:cs="Arial"/>
          <w:szCs w:val="20"/>
        </w:rPr>
      </w:pPr>
      <w:r w:rsidRPr="002E4DA3">
        <w:rPr>
          <w:rFonts w:cs="Arial"/>
          <w:szCs w:val="20"/>
        </w:rPr>
        <w:t>No requiere de un tratamiento térmico para lograr su polimerización.</w:t>
      </w:r>
    </w:p>
    <w:p w:rsidR="00C63940" w:rsidRPr="002E4DA3" w:rsidP="002E4DA3" w14:paraId="12CF9990" w14:textId="77777777">
      <w:pPr>
        <w:pStyle w:val="ListParagraph"/>
        <w:numPr>
          <w:ilvl w:val="0"/>
          <w:numId w:val="7"/>
        </w:numPr>
        <w:ind w:left="1134" w:right="567" w:hanging="283"/>
        <w:jc w:val="both"/>
        <w:rPr>
          <w:rFonts w:cs="Arial"/>
          <w:szCs w:val="20"/>
        </w:rPr>
      </w:pPr>
      <w:r w:rsidRPr="002E4DA3">
        <w:rPr>
          <w:rFonts w:cs="Arial"/>
          <w:szCs w:val="20"/>
        </w:rPr>
        <w:t>Se deja pulir fácilmente, permitiendo recobrar su brillo.</w:t>
      </w:r>
    </w:p>
    <w:p w:rsidR="00C63940" w:rsidRPr="002E4DA3" w:rsidP="002E4DA3" w14:paraId="3E0018D7" w14:textId="1792C517">
      <w:pPr>
        <w:pStyle w:val="ListParagraph"/>
        <w:numPr>
          <w:ilvl w:val="0"/>
          <w:numId w:val="7"/>
        </w:numPr>
        <w:ind w:left="1134" w:right="567" w:hanging="283"/>
        <w:jc w:val="both"/>
        <w:rPr>
          <w:rFonts w:cs="Arial"/>
          <w:b/>
          <w:bCs/>
          <w:szCs w:val="20"/>
          <w:lang w:val="es-CO"/>
        </w:rPr>
      </w:pPr>
      <w:r w:rsidRPr="002E4DA3">
        <w:rPr>
          <w:rFonts w:cs="Arial"/>
          <w:szCs w:val="20"/>
        </w:rPr>
        <w:t>Utilizando la relación de polímero y monómero indicada se evitan las contracciones verticales y contracciones lineales que pueda sufrir la estructura acrílica.</w:t>
      </w:r>
    </w:p>
    <w:p w:rsidR="00C63940" w:rsidRPr="002E4DA3" w:rsidP="002E4DA3" w14:paraId="24C5B6D7" w14:textId="77777777">
      <w:pPr>
        <w:pStyle w:val="ListParagraph"/>
        <w:suppressAutoHyphens w:val="0"/>
        <w:overflowPunct/>
        <w:autoSpaceDN w:val="0"/>
        <w:adjustRightInd w:val="0"/>
        <w:ind w:left="851" w:right="567"/>
        <w:jc w:val="both"/>
        <w:textAlignment w:val="auto"/>
        <w:rPr>
          <w:rFonts w:cs="Arial"/>
          <w:b/>
          <w:bCs/>
          <w:szCs w:val="20"/>
          <w:lang w:val="es-CO"/>
        </w:rPr>
      </w:pPr>
    </w:p>
    <w:p w:rsidR="00C63940" w:rsidRPr="002E4DA3" w:rsidP="002E4DA3" w14:paraId="50041B90" w14:textId="77777777">
      <w:pPr>
        <w:suppressAutoHyphens w:val="0"/>
        <w:overflowPunct/>
        <w:autoSpaceDN w:val="0"/>
        <w:adjustRightInd w:val="0"/>
        <w:ind w:right="567"/>
        <w:jc w:val="both"/>
        <w:textAlignment w:val="auto"/>
        <w:rPr>
          <w:rFonts w:cs="Arial"/>
          <w:szCs w:val="20"/>
          <w:lang w:val="es-CO"/>
        </w:rPr>
      </w:pPr>
    </w:p>
    <w:p w:rsidR="00C63940" w:rsidRPr="002E4DA3" w:rsidP="002E4DA3" w14:paraId="48A24BC3" w14:textId="77777777">
      <w:pPr>
        <w:pStyle w:val="ListParagraph"/>
        <w:numPr>
          <w:ilvl w:val="0"/>
          <w:numId w:val="46"/>
        </w:numPr>
        <w:suppressAutoHyphens w:val="0"/>
        <w:overflowPunct/>
        <w:autoSpaceDN w:val="0"/>
        <w:adjustRightInd w:val="0"/>
        <w:ind w:left="851" w:right="567" w:firstLine="0"/>
        <w:jc w:val="both"/>
        <w:textAlignment w:val="auto"/>
        <w:rPr>
          <w:rFonts w:cs="Arial"/>
          <w:szCs w:val="20"/>
        </w:rPr>
      </w:pPr>
      <w:r w:rsidRPr="002E4DA3">
        <w:rPr>
          <w:rFonts w:cs="Arial"/>
          <w:b/>
          <w:bCs/>
          <w:szCs w:val="20"/>
          <w:lang w:val="es-CO"/>
        </w:rPr>
        <w:t>ASEGURAMIENTO DE LA CALIDAD DEL PRODUCTO</w:t>
      </w:r>
    </w:p>
    <w:p w:rsidR="00C63940" w:rsidRPr="002E4DA3" w:rsidP="002E4DA3" w14:paraId="154159A0" w14:textId="77777777">
      <w:pPr>
        <w:pStyle w:val="ListParagraph"/>
        <w:suppressAutoHyphens w:val="0"/>
        <w:overflowPunct/>
        <w:autoSpaceDN w:val="0"/>
        <w:adjustRightInd w:val="0"/>
        <w:ind w:left="851" w:right="567"/>
        <w:jc w:val="both"/>
        <w:textAlignment w:val="auto"/>
        <w:rPr>
          <w:rFonts w:cs="Arial"/>
          <w:szCs w:val="20"/>
        </w:rPr>
      </w:pPr>
    </w:p>
    <w:p w:rsidR="00C63940" w:rsidRPr="00683BFA" w:rsidP="002E4DA3" w14:paraId="0718042E" w14:textId="7BBEFAE5">
      <w:pPr>
        <w:pStyle w:val="ListParagraph"/>
        <w:suppressAutoHyphens w:val="0"/>
        <w:overflowPunct/>
        <w:autoSpaceDN w:val="0"/>
        <w:adjustRightInd w:val="0"/>
        <w:ind w:left="851" w:right="567"/>
        <w:jc w:val="both"/>
        <w:textAlignment w:val="auto"/>
        <w:rPr>
          <w:rFonts w:cs="Arial"/>
          <w:szCs w:val="20"/>
        </w:rPr>
      </w:pPr>
      <w:r w:rsidRPr="00683BFA">
        <w:rPr>
          <w:rFonts w:cs="Arial"/>
          <w:szCs w:val="20"/>
        </w:rPr>
        <w:t>Las resinas acrílicas se fabrican con materias primas de alt</w:t>
      </w:r>
      <w:r w:rsidRPr="00683BFA" w:rsidR="00501D38">
        <w:rPr>
          <w:rFonts w:cs="Arial"/>
          <w:szCs w:val="20"/>
        </w:rPr>
        <w:t>a</w:t>
      </w:r>
      <w:r w:rsidRPr="00683BFA">
        <w:rPr>
          <w:rFonts w:cs="Arial"/>
          <w:szCs w:val="20"/>
        </w:rPr>
        <w:t xml:space="preserve"> calidad y a través de un proceso productivo estandarizado y certificado bajo ISO 9001 e ISO 13485. Además, en el laboratorio de Control Calidad se </w:t>
      </w:r>
      <w:r w:rsidRPr="00683BFA" w:rsidR="00501D38">
        <w:rPr>
          <w:rFonts w:cs="Arial"/>
          <w:szCs w:val="20"/>
        </w:rPr>
        <w:t>verifica</w:t>
      </w:r>
      <w:r w:rsidRPr="00683BFA">
        <w:rPr>
          <w:rFonts w:cs="Arial"/>
          <w:szCs w:val="20"/>
        </w:rPr>
        <w:t xml:space="preserve"> el cumplimiento de los requerimientos de la norma ISO 20795</w:t>
      </w:r>
      <w:r w:rsidRPr="00683BFA" w:rsidR="00372E77">
        <w:rPr>
          <w:rFonts w:cs="Arial"/>
          <w:szCs w:val="20"/>
        </w:rPr>
        <w:t>-1</w:t>
      </w:r>
      <w:r w:rsidRPr="00683BFA">
        <w:rPr>
          <w:rFonts w:cs="Arial"/>
          <w:szCs w:val="20"/>
        </w:rPr>
        <w:t xml:space="preserve"> </w:t>
      </w:r>
      <w:r w:rsidRPr="00683BFA" w:rsidR="00501D38">
        <w:rPr>
          <w:rFonts w:cs="Arial"/>
          <w:szCs w:val="20"/>
        </w:rPr>
        <w:t>en relación con el</w:t>
      </w:r>
      <w:r w:rsidRPr="00683BFA">
        <w:rPr>
          <w:rFonts w:cs="Arial"/>
          <w:szCs w:val="20"/>
        </w:rPr>
        <w:t xml:space="preserve"> producto terminado, por medio de equipos especializados.</w:t>
      </w:r>
    </w:p>
    <w:p w:rsidR="00C63940" w:rsidRPr="00683BFA" w:rsidP="002E4DA3" w14:paraId="3F64FCE7" w14:textId="77777777">
      <w:pPr>
        <w:pStyle w:val="ListParagraph"/>
        <w:suppressAutoHyphens w:val="0"/>
        <w:overflowPunct/>
        <w:autoSpaceDN w:val="0"/>
        <w:adjustRightInd w:val="0"/>
        <w:ind w:left="851" w:right="567"/>
        <w:jc w:val="both"/>
        <w:textAlignment w:val="auto"/>
        <w:rPr>
          <w:rFonts w:cs="Arial"/>
          <w:szCs w:val="20"/>
        </w:rPr>
      </w:pPr>
    </w:p>
    <w:p w:rsidR="00C63940" w:rsidRPr="002E4DA3" w:rsidP="002E4DA3" w14:paraId="2046F97E" w14:textId="6E27AA94">
      <w:pPr>
        <w:pStyle w:val="ListParagraph"/>
        <w:suppressAutoHyphens w:val="0"/>
        <w:overflowPunct/>
        <w:autoSpaceDN w:val="0"/>
        <w:adjustRightInd w:val="0"/>
        <w:ind w:left="851" w:right="567"/>
        <w:jc w:val="both"/>
        <w:textAlignment w:val="auto"/>
        <w:rPr>
          <w:rFonts w:cs="Arial"/>
          <w:szCs w:val="20"/>
        </w:rPr>
      </w:pPr>
      <w:r w:rsidRPr="00683BFA">
        <w:rPr>
          <w:rFonts w:cs="Arial"/>
          <w:b/>
          <w:szCs w:val="20"/>
        </w:rPr>
        <w:t xml:space="preserve">Absorción de </w:t>
      </w:r>
      <w:r w:rsidRPr="00683BFA" w:rsidR="0065322E">
        <w:rPr>
          <w:rFonts w:cs="Arial"/>
          <w:b/>
          <w:szCs w:val="20"/>
        </w:rPr>
        <w:t>a</w:t>
      </w:r>
      <w:r w:rsidRPr="00683BFA">
        <w:rPr>
          <w:rFonts w:cs="Arial"/>
          <w:b/>
          <w:szCs w:val="20"/>
        </w:rPr>
        <w:t xml:space="preserve">gua y </w:t>
      </w:r>
      <w:r w:rsidRPr="00683BFA" w:rsidR="0065322E">
        <w:rPr>
          <w:rFonts w:cs="Arial"/>
          <w:b/>
          <w:szCs w:val="20"/>
        </w:rPr>
        <w:t>s</w:t>
      </w:r>
      <w:r w:rsidRPr="00683BFA">
        <w:rPr>
          <w:rFonts w:cs="Arial"/>
          <w:b/>
          <w:szCs w:val="20"/>
        </w:rPr>
        <w:t>olubilidad:</w:t>
      </w:r>
      <w:r w:rsidRPr="00683BFA">
        <w:rPr>
          <w:rFonts w:cs="Arial"/>
          <w:szCs w:val="20"/>
        </w:rPr>
        <w:t xml:space="preserve"> Verifica la cantidad de agua que absorben las</w:t>
      </w:r>
      <w:r w:rsidRPr="002E4DA3">
        <w:rPr>
          <w:rFonts w:cs="Arial"/>
          <w:szCs w:val="20"/>
        </w:rPr>
        <w:t xml:space="preserve"> resinas acrílicas al sumergirse en agua o la cantidad de peso que ellas pierden. El acrílico es insoluble en saliva o en cualquier otro fluido que se encuentre en boca.</w:t>
      </w:r>
    </w:p>
    <w:p w:rsidR="00C63940" w:rsidRPr="002E4DA3" w:rsidP="002E4DA3" w14:paraId="5DDE2CDD" w14:textId="77777777">
      <w:pPr>
        <w:pStyle w:val="ListParagraph"/>
        <w:suppressAutoHyphens w:val="0"/>
        <w:overflowPunct/>
        <w:autoSpaceDN w:val="0"/>
        <w:adjustRightInd w:val="0"/>
        <w:ind w:left="851" w:right="567"/>
        <w:jc w:val="both"/>
        <w:textAlignment w:val="auto"/>
        <w:rPr>
          <w:rFonts w:cs="Arial"/>
          <w:b/>
          <w:szCs w:val="20"/>
        </w:rPr>
      </w:pPr>
    </w:p>
    <w:p w:rsidR="00C63940" w:rsidRPr="002E4DA3" w:rsidP="002E4DA3" w14:paraId="2F6C0F2D" w14:textId="77777777">
      <w:pPr>
        <w:pStyle w:val="ListParagraph"/>
        <w:suppressAutoHyphens w:val="0"/>
        <w:overflowPunct/>
        <w:autoSpaceDN w:val="0"/>
        <w:adjustRightInd w:val="0"/>
        <w:ind w:left="851" w:right="567"/>
        <w:jc w:val="both"/>
        <w:textAlignment w:val="auto"/>
        <w:rPr>
          <w:rFonts w:cs="Arial"/>
          <w:szCs w:val="20"/>
        </w:rPr>
      </w:pPr>
      <w:r w:rsidRPr="002E4DA3">
        <w:rPr>
          <w:rFonts w:cs="Arial"/>
          <w:b/>
          <w:szCs w:val="20"/>
        </w:rPr>
        <w:t>Porosidad:</w:t>
      </w:r>
      <w:r w:rsidRPr="002E4DA3">
        <w:rPr>
          <w:rFonts w:cs="Arial"/>
          <w:szCs w:val="20"/>
        </w:rPr>
        <w:t xml:space="preserve"> El acrílico procesado presenta una superficie libre de imperfecciones y porosidades.</w:t>
      </w:r>
    </w:p>
    <w:p w:rsidR="00C63940" w:rsidRPr="002E4DA3" w:rsidP="002E4DA3" w14:paraId="5F8EF29C" w14:textId="77777777">
      <w:pPr>
        <w:pStyle w:val="ListParagraph"/>
        <w:suppressAutoHyphens w:val="0"/>
        <w:overflowPunct/>
        <w:autoSpaceDN w:val="0"/>
        <w:adjustRightInd w:val="0"/>
        <w:ind w:left="851" w:right="567"/>
        <w:jc w:val="both"/>
        <w:textAlignment w:val="auto"/>
        <w:rPr>
          <w:rFonts w:cs="Arial"/>
          <w:b/>
          <w:szCs w:val="20"/>
        </w:rPr>
      </w:pPr>
    </w:p>
    <w:p w:rsidR="00C63940" w:rsidRPr="002E4DA3" w:rsidP="002E4DA3" w14:paraId="09FE2C88" w14:textId="5EF3A401">
      <w:pPr>
        <w:pStyle w:val="ListParagraph"/>
        <w:suppressAutoHyphens w:val="0"/>
        <w:overflowPunct/>
        <w:autoSpaceDN w:val="0"/>
        <w:adjustRightInd w:val="0"/>
        <w:ind w:left="851" w:right="567"/>
        <w:jc w:val="both"/>
        <w:textAlignment w:val="auto"/>
        <w:rPr>
          <w:rFonts w:cs="Arial"/>
          <w:color w:val="000000"/>
          <w:szCs w:val="20"/>
        </w:rPr>
      </w:pPr>
      <w:r w:rsidRPr="002E4DA3">
        <w:rPr>
          <w:rFonts w:cs="Arial"/>
          <w:b/>
          <w:szCs w:val="20"/>
        </w:rPr>
        <w:t xml:space="preserve">Resistencia a la </w:t>
      </w:r>
      <w:r w:rsidRPr="002E4DA3" w:rsidR="0065322E">
        <w:rPr>
          <w:rFonts w:cs="Arial"/>
          <w:b/>
          <w:szCs w:val="20"/>
        </w:rPr>
        <w:t>f</w:t>
      </w:r>
      <w:r w:rsidRPr="002E4DA3">
        <w:rPr>
          <w:rFonts w:cs="Arial"/>
          <w:b/>
          <w:szCs w:val="20"/>
        </w:rPr>
        <w:t xml:space="preserve">lexión y </w:t>
      </w:r>
      <w:r w:rsidRPr="002E4DA3" w:rsidR="0065322E">
        <w:rPr>
          <w:rFonts w:cs="Arial"/>
          <w:b/>
          <w:szCs w:val="20"/>
        </w:rPr>
        <w:t>m</w:t>
      </w:r>
      <w:r w:rsidRPr="002E4DA3">
        <w:rPr>
          <w:rFonts w:cs="Arial"/>
          <w:b/>
          <w:szCs w:val="20"/>
        </w:rPr>
        <w:t xml:space="preserve">ódulo de </w:t>
      </w:r>
      <w:r w:rsidRPr="002E4DA3" w:rsidR="0065322E">
        <w:rPr>
          <w:rFonts w:cs="Arial"/>
          <w:b/>
          <w:szCs w:val="20"/>
        </w:rPr>
        <w:t>f</w:t>
      </w:r>
      <w:r w:rsidRPr="002E4DA3">
        <w:rPr>
          <w:rFonts w:cs="Arial"/>
          <w:b/>
          <w:szCs w:val="20"/>
        </w:rPr>
        <w:t>lexión</w:t>
      </w:r>
      <w:r w:rsidRPr="002E4DA3">
        <w:rPr>
          <w:rFonts w:cs="Arial"/>
          <w:szCs w:val="20"/>
        </w:rPr>
        <w:t xml:space="preserve">: </w:t>
      </w:r>
      <w:r w:rsidRPr="002E4DA3">
        <w:rPr>
          <w:rFonts w:cs="Arial"/>
          <w:color w:val="000000"/>
          <w:szCs w:val="20"/>
        </w:rPr>
        <w:t>Mide el grado de deformación de las resinas acrílicas para poder soportar las fuerzas oclusales ejercidas en el momento de uso, adicionalmente mide la fuerza que soporta una resina hasta fracturarse que garantiza su buen desempeño clínico.</w:t>
      </w:r>
    </w:p>
    <w:p w:rsidR="00C63940" w:rsidRPr="002E4DA3" w:rsidP="002E4DA3" w14:paraId="76FF196C" w14:textId="77777777">
      <w:pPr>
        <w:pStyle w:val="ListParagraph"/>
        <w:suppressAutoHyphens w:val="0"/>
        <w:overflowPunct/>
        <w:autoSpaceDN w:val="0"/>
        <w:adjustRightInd w:val="0"/>
        <w:ind w:left="851" w:right="567"/>
        <w:jc w:val="both"/>
        <w:textAlignment w:val="auto"/>
        <w:rPr>
          <w:rFonts w:cs="Arial"/>
          <w:b/>
          <w:szCs w:val="20"/>
        </w:rPr>
      </w:pPr>
    </w:p>
    <w:p w:rsidR="00C63940" w:rsidRPr="002E4DA3" w:rsidP="002E4DA3" w14:paraId="337F3108" w14:textId="77777777">
      <w:pPr>
        <w:pStyle w:val="ListParagraph"/>
        <w:suppressAutoHyphens w:val="0"/>
        <w:overflowPunct/>
        <w:autoSpaceDN w:val="0"/>
        <w:adjustRightInd w:val="0"/>
        <w:ind w:left="851" w:right="567"/>
        <w:jc w:val="both"/>
        <w:textAlignment w:val="auto"/>
        <w:rPr>
          <w:rFonts w:cs="Arial"/>
          <w:szCs w:val="20"/>
        </w:rPr>
      </w:pPr>
      <w:r w:rsidRPr="002E4DA3">
        <w:rPr>
          <w:rFonts w:cs="Arial"/>
          <w:b/>
          <w:szCs w:val="20"/>
        </w:rPr>
        <w:t>Translucidez:</w:t>
      </w:r>
      <w:r w:rsidRPr="002E4DA3">
        <w:rPr>
          <w:rFonts w:cs="Arial"/>
          <w:szCs w:val="20"/>
        </w:rPr>
        <w:t xml:space="preserve"> Un objeto al lado opuesto de la probeta de acrílico deberá ser visible.</w:t>
      </w:r>
    </w:p>
    <w:p w:rsidR="00C63940" w:rsidRPr="00E21636" w:rsidP="002E4DA3" w14:paraId="3188CFDB" w14:textId="77777777">
      <w:pPr>
        <w:pStyle w:val="ListParagraph"/>
        <w:suppressAutoHyphens w:val="0"/>
        <w:overflowPunct/>
        <w:autoSpaceDN w:val="0"/>
        <w:adjustRightInd w:val="0"/>
        <w:ind w:left="851" w:right="567"/>
        <w:jc w:val="both"/>
        <w:textAlignment w:val="auto"/>
        <w:rPr>
          <w:rFonts w:cs="Arial"/>
          <w:bCs/>
          <w:szCs w:val="20"/>
        </w:rPr>
      </w:pPr>
    </w:p>
    <w:p w:rsidR="00C63940" w:rsidRPr="002E4DA3" w:rsidP="002E4DA3" w14:paraId="689AD721" w14:textId="58D596CE">
      <w:pPr>
        <w:pStyle w:val="ListParagraph"/>
        <w:suppressAutoHyphens w:val="0"/>
        <w:overflowPunct/>
        <w:autoSpaceDN w:val="0"/>
        <w:adjustRightInd w:val="0"/>
        <w:ind w:left="851" w:right="567"/>
        <w:jc w:val="both"/>
        <w:textAlignment w:val="auto"/>
        <w:rPr>
          <w:rFonts w:cs="Arial"/>
          <w:szCs w:val="20"/>
        </w:rPr>
      </w:pPr>
      <w:r w:rsidRPr="002E4DA3">
        <w:rPr>
          <w:rFonts w:cs="Arial"/>
          <w:b/>
          <w:szCs w:val="20"/>
        </w:rPr>
        <w:t xml:space="preserve">Monómero </w:t>
      </w:r>
      <w:r w:rsidRPr="002E4DA3" w:rsidR="0065322E">
        <w:rPr>
          <w:rFonts w:cs="Arial"/>
          <w:b/>
          <w:szCs w:val="20"/>
        </w:rPr>
        <w:t>r</w:t>
      </w:r>
      <w:r w:rsidRPr="002E4DA3">
        <w:rPr>
          <w:rFonts w:cs="Arial"/>
          <w:b/>
          <w:szCs w:val="20"/>
        </w:rPr>
        <w:t>esidual:</w:t>
      </w:r>
      <w:r w:rsidRPr="002E4DA3">
        <w:rPr>
          <w:rFonts w:cs="Arial"/>
          <w:szCs w:val="20"/>
        </w:rPr>
        <w:t xml:space="preserve"> El contenido de monómero que puede quedar durante la elaboración de la prótesis debe ser mínimo para garantizar la ausencia de irritaciones en los tejidos bucales.</w:t>
      </w:r>
    </w:p>
    <w:p w:rsidR="0065322E" w:rsidRPr="002E4DA3" w:rsidP="002E4DA3" w14:paraId="172C138B" w14:textId="77777777">
      <w:pPr>
        <w:pStyle w:val="ListParagraph"/>
        <w:suppressAutoHyphens w:val="0"/>
        <w:overflowPunct/>
        <w:autoSpaceDN w:val="0"/>
        <w:adjustRightInd w:val="0"/>
        <w:ind w:left="851" w:right="567"/>
        <w:jc w:val="both"/>
        <w:textAlignment w:val="auto"/>
        <w:rPr>
          <w:rFonts w:cs="Arial"/>
          <w:szCs w:val="20"/>
        </w:rPr>
      </w:pPr>
    </w:p>
    <w:p w:rsidR="0065322E" w:rsidRPr="002E4DA3" w:rsidP="002E4DA3" w14:paraId="10F682AE" w14:textId="77777777">
      <w:pPr>
        <w:pStyle w:val="ListParagraph"/>
        <w:suppressAutoHyphens w:val="0"/>
        <w:overflowPunct/>
        <w:autoSpaceDN w:val="0"/>
        <w:adjustRightInd w:val="0"/>
        <w:ind w:left="851" w:right="567"/>
        <w:jc w:val="both"/>
        <w:textAlignment w:val="auto"/>
        <w:rPr>
          <w:rFonts w:cs="Arial"/>
          <w:szCs w:val="20"/>
        </w:rPr>
      </w:pPr>
    </w:p>
    <w:p w:rsidR="0065322E" w:rsidRPr="002E4DA3" w:rsidP="002E4DA3" w14:paraId="3C4E6C27" w14:textId="77777777">
      <w:pPr>
        <w:pStyle w:val="Heading1"/>
        <w:numPr>
          <w:ilvl w:val="0"/>
          <w:numId w:val="46"/>
        </w:numPr>
        <w:ind w:left="851" w:right="567" w:firstLine="0"/>
        <w:rPr>
          <w:rFonts w:eastAsiaTheme="majorEastAsia" w:cs="Arial"/>
          <w:szCs w:val="20"/>
          <w:lang w:val="es-CO"/>
        </w:rPr>
      </w:pPr>
      <w:r w:rsidRPr="002E4DA3">
        <w:rPr>
          <w:rFonts w:cs="Arial"/>
          <w:szCs w:val="20"/>
          <w:lang w:val="es-CO"/>
        </w:rPr>
        <w:t>INSTRUCCIONES DE USO</w:t>
      </w:r>
    </w:p>
    <w:p w:rsidR="0065322E" w:rsidRPr="002E4DA3" w:rsidP="002E4DA3" w14:paraId="2797DC2D" w14:textId="77777777">
      <w:pPr>
        <w:keepNext/>
        <w:keepLines/>
        <w:ind w:left="851" w:right="567"/>
        <w:jc w:val="both"/>
        <w:outlineLvl w:val="1"/>
        <w:rPr>
          <w:rFonts w:eastAsiaTheme="majorEastAsia" w:cs="Arial"/>
          <w:bCs/>
          <w:szCs w:val="20"/>
        </w:rPr>
      </w:pPr>
    </w:p>
    <w:p w:rsidR="0065322E" w:rsidRPr="002E4DA3" w:rsidP="002E4DA3" w14:paraId="07E6732F" w14:textId="77777777">
      <w:pPr>
        <w:keepNext/>
        <w:keepLines/>
        <w:ind w:left="851" w:right="567"/>
        <w:jc w:val="both"/>
        <w:outlineLvl w:val="1"/>
        <w:rPr>
          <w:rFonts w:eastAsiaTheme="majorEastAsia" w:cs="Arial"/>
          <w:bCs/>
          <w:szCs w:val="20"/>
        </w:rPr>
      </w:pPr>
      <w:r w:rsidRPr="002E4DA3">
        <w:rPr>
          <w:rFonts w:eastAsiaTheme="majorEastAsia" w:cs="Arial"/>
          <w:bCs/>
          <w:szCs w:val="20"/>
        </w:rPr>
        <w:t>El odontólogo toma una impresión de la cavidad oral del paciente. El laboratorista dental fabrica o repara los dientes provisionales según el modelo dental del paciente. El técnico prepara la masa acrílica con una combinación de polímero y monómero, se empaqueta y finalmente se pule hasta conseguir una superficie brillante.</w:t>
      </w:r>
    </w:p>
    <w:p w:rsidR="0065322E" w:rsidRPr="002E4DA3" w:rsidP="002E4DA3" w14:paraId="5C00161D" w14:textId="77777777">
      <w:pPr>
        <w:pStyle w:val="ListParagraph"/>
        <w:suppressAutoHyphens w:val="0"/>
        <w:overflowPunct/>
        <w:autoSpaceDN w:val="0"/>
        <w:adjustRightInd w:val="0"/>
        <w:ind w:left="851" w:right="567"/>
        <w:jc w:val="both"/>
        <w:textAlignment w:val="auto"/>
        <w:rPr>
          <w:rFonts w:cs="Arial"/>
          <w:szCs w:val="20"/>
        </w:rPr>
      </w:pPr>
    </w:p>
    <w:p w:rsidR="00C63940" w:rsidRPr="002E4DA3" w:rsidP="002E4DA3" w14:paraId="6C0E83C7" w14:textId="77777777">
      <w:pPr>
        <w:keepNext/>
        <w:keepLines/>
        <w:ind w:left="851" w:right="567"/>
        <w:outlineLvl w:val="1"/>
        <w:rPr>
          <w:rFonts w:eastAsiaTheme="majorEastAsia" w:cs="Arial"/>
          <w:b/>
          <w:bCs/>
          <w:szCs w:val="20"/>
        </w:rPr>
      </w:pPr>
      <w:r w:rsidRPr="002E4DA3">
        <w:rPr>
          <w:rFonts w:eastAsiaTheme="majorEastAsia" w:cs="Arial"/>
          <w:b/>
          <w:bCs/>
          <w:szCs w:val="20"/>
        </w:rPr>
        <w:t xml:space="preserve">Proporciones </w:t>
      </w:r>
    </w:p>
    <w:p w:rsidR="00C63940" w:rsidRPr="002E4DA3" w:rsidP="002E4DA3" w14:paraId="03E26022" w14:textId="77777777">
      <w:pPr>
        <w:keepNext/>
        <w:keepLines/>
        <w:ind w:left="851" w:right="567"/>
        <w:outlineLvl w:val="1"/>
        <w:rPr>
          <w:rFonts w:eastAsiaTheme="majorEastAsia" w:cs="Arial"/>
          <w:bCs/>
          <w:szCs w:val="20"/>
        </w:rPr>
      </w:pPr>
    </w:p>
    <w:p w:rsidR="00C63940" w:rsidRPr="002E4DA3" w:rsidP="002E4DA3" w14:paraId="1E8EAF20" w14:textId="69BCB94D">
      <w:pPr>
        <w:keepNext/>
        <w:keepLines/>
        <w:ind w:left="851" w:right="567"/>
        <w:outlineLvl w:val="1"/>
        <w:rPr>
          <w:rFonts w:eastAsiaTheme="majorEastAsia" w:cs="Arial"/>
          <w:bCs/>
          <w:szCs w:val="20"/>
        </w:rPr>
      </w:pPr>
      <w:r w:rsidRPr="002E4DA3">
        <w:rPr>
          <w:rFonts w:eastAsiaTheme="majorEastAsia" w:cs="Arial"/>
          <w:b/>
          <w:bCs/>
          <w:szCs w:val="20"/>
        </w:rPr>
        <w:t>Por peso:</w:t>
      </w:r>
      <w:r w:rsidRPr="002E4DA3">
        <w:rPr>
          <w:rFonts w:eastAsiaTheme="majorEastAsia" w:cs="Arial"/>
          <w:bCs/>
          <w:szCs w:val="20"/>
        </w:rPr>
        <w:t xml:space="preserve"> Dos partes de polímero y una parte de monómero</w:t>
      </w:r>
      <w:r w:rsidR="00CA1060">
        <w:rPr>
          <w:rFonts w:eastAsiaTheme="majorEastAsia" w:cs="Arial"/>
          <w:bCs/>
          <w:szCs w:val="20"/>
        </w:rPr>
        <w:t>.</w:t>
      </w:r>
    </w:p>
    <w:p w:rsidR="00C63940" w:rsidRPr="002E4DA3" w:rsidP="002E4DA3" w14:paraId="62E12FFF" w14:textId="77777777">
      <w:pPr>
        <w:keepNext/>
        <w:keepLines/>
        <w:ind w:left="851" w:right="567"/>
        <w:outlineLvl w:val="1"/>
        <w:rPr>
          <w:rFonts w:eastAsiaTheme="majorEastAsia" w:cs="Arial"/>
          <w:bCs/>
          <w:szCs w:val="20"/>
        </w:rPr>
      </w:pPr>
    </w:p>
    <w:p w:rsidR="00C63940" w:rsidRPr="002E4DA3" w:rsidP="002E4DA3" w14:paraId="73FB2D83" w14:textId="64437657">
      <w:pPr>
        <w:keepNext/>
        <w:keepLines/>
        <w:ind w:left="851" w:right="567"/>
        <w:outlineLvl w:val="1"/>
        <w:rPr>
          <w:rFonts w:eastAsiaTheme="majorEastAsia" w:cs="Arial"/>
          <w:bCs/>
          <w:szCs w:val="20"/>
        </w:rPr>
      </w:pPr>
      <w:r w:rsidRPr="002E4DA3">
        <w:rPr>
          <w:rFonts w:eastAsiaTheme="majorEastAsia" w:cs="Arial"/>
          <w:b/>
          <w:bCs/>
          <w:szCs w:val="20"/>
        </w:rPr>
        <w:t>Por volumen:</w:t>
      </w:r>
      <w:r w:rsidRPr="002E4DA3">
        <w:rPr>
          <w:rFonts w:eastAsiaTheme="majorEastAsia" w:cs="Arial"/>
          <w:bCs/>
          <w:szCs w:val="20"/>
        </w:rPr>
        <w:t xml:space="preserve"> Tres partes de polímero y una parte de monómero</w:t>
      </w:r>
      <w:r w:rsidR="00CA1060">
        <w:rPr>
          <w:rFonts w:eastAsiaTheme="majorEastAsia" w:cs="Arial"/>
          <w:bCs/>
          <w:szCs w:val="20"/>
        </w:rPr>
        <w:t>.</w:t>
      </w:r>
    </w:p>
    <w:p w:rsidR="00882BEA" w:rsidRPr="002E4DA3" w:rsidP="002E4DA3" w14:paraId="6BF1F2B0" w14:textId="77777777">
      <w:pPr>
        <w:keepNext/>
        <w:keepLines/>
        <w:ind w:left="851" w:right="567"/>
        <w:outlineLvl w:val="1"/>
        <w:rPr>
          <w:rFonts w:eastAsiaTheme="majorEastAsia" w:cs="Arial"/>
          <w:bCs/>
          <w:szCs w:val="20"/>
        </w:rPr>
      </w:pPr>
    </w:p>
    <w:p w:rsidR="003524DC" w:rsidRPr="002E4DA3" w:rsidP="002E4DA3" w14:paraId="310A6925" w14:textId="065E117C">
      <w:pPr>
        <w:keepNext/>
        <w:keepLines/>
        <w:ind w:left="851" w:right="567"/>
        <w:outlineLvl w:val="1"/>
        <w:rPr>
          <w:rFonts w:eastAsiaTheme="majorEastAsia" w:cs="Arial"/>
          <w:bCs/>
          <w:szCs w:val="20"/>
        </w:rPr>
      </w:pPr>
      <w:r w:rsidRPr="002E4DA3">
        <w:rPr>
          <w:rFonts w:eastAsiaTheme="majorEastAsia" w:cs="Arial"/>
          <w:bCs/>
          <w:szCs w:val="20"/>
        </w:rPr>
        <w:t xml:space="preserve">Para </w:t>
      </w:r>
      <w:r w:rsidRPr="002E4DA3" w:rsidR="006428A3">
        <w:rPr>
          <w:rFonts w:eastAsiaTheme="majorEastAsia" w:cs="Arial"/>
          <w:bCs/>
          <w:szCs w:val="20"/>
        </w:rPr>
        <w:t>más información</w:t>
      </w:r>
      <w:r w:rsidRPr="002E4DA3">
        <w:rPr>
          <w:rFonts w:eastAsiaTheme="majorEastAsia" w:cs="Arial"/>
          <w:bCs/>
          <w:szCs w:val="20"/>
        </w:rPr>
        <w:t xml:space="preserve"> </w:t>
      </w:r>
      <w:r w:rsidR="00CA1060">
        <w:rPr>
          <w:rFonts w:eastAsiaTheme="majorEastAsia" w:cs="Arial"/>
          <w:bCs/>
          <w:szCs w:val="20"/>
        </w:rPr>
        <w:t>véase</w:t>
      </w:r>
      <w:r w:rsidRPr="002E4DA3">
        <w:rPr>
          <w:rFonts w:eastAsiaTheme="majorEastAsia" w:cs="Arial"/>
          <w:bCs/>
          <w:szCs w:val="20"/>
        </w:rPr>
        <w:t xml:space="preserve"> el instructivo de uso</w:t>
      </w:r>
      <w:r w:rsidR="00CA1060">
        <w:rPr>
          <w:rFonts w:eastAsiaTheme="majorEastAsia" w:cs="Arial"/>
          <w:bCs/>
          <w:szCs w:val="20"/>
        </w:rPr>
        <w:t xml:space="preserve"> que acompaña el producto.</w:t>
      </w:r>
    </w:p>
    <w:p w:rsidR="003524DC" w:rsidRPr="002E4DA3" w:rsidP="002E4DA3" w14:paraId="35A85DF6" w14:textId="77707CF1">
      <w:pPr>
        <w:keepNext/>
        <w:keepLines/>
        <w:ind w:left="851" w:right="567"/>
        <w:outlineLvl w:val="1"/>
        <w:rPr>
          <w:rFonts w:eastAsiaTheme="majorEastAsia" w:cs="Arial"/>
          <w:bCs/>
          <w:szCs w:val="20"/>
        </w:rPr>
      </w:pPr>
      <w:r w:rsidRPr="002E4DA3">
        <w:rPr>
          <w:rFonts w:eastAsiaTheme="majorEastAsia" w:cs="Arial"/>
          <w:bCs/>
          <w:szCs w:val="20"/>
        </w:rPr>
        <w:t xml:space="preserve"> </w:t>
      </w:r>
    </w:p>
    <w:p w:rsidR="00882BEA" w:rsidRPr="002E4DA3" w:rsidP="002E4DA3" w14:paraId="3BF84C50" w14:textId="77777777">
      <w:pPr>
        <w:keepNext/>
        <w:keepLines/>
        <w:ind w:left="851" w:right="567"/>
        <w:outlineLvl w:val="1"/>
        <w:rPr>
          <w:rFonts w:eastAsiaTheme="majorEastAsia" w:cs="Arial"/>
          <w:bCs/>
          <w:szCs w:val="20"/>
        </w:rPr>
      </w:pPr>
    </w:p>
    <w:p w:rsidR="00C63940" w:rsidRPr="002E4DA3" w:rsidP="002E4DA3" w14:paraId="0578C02D" w14:textId="77777777">
      <w:pPr>
        <w:pStyle w:val="ListParagraph"/>
        <w:numPr>
          <w:ilvl w:val="0"/>
          <w:numId w:val="44"/>
        </w:numPr>
        <w:suppressAutoHyphens w:val="0"/>
        <w:overflowPunct/>
        <w:autoSpaceDN w:val="0"/>
        <w:adjustRightInd w:val="0"/>
        <w:ind w:left="851" w:right="567" w:firstLine="0"/>
        <w:jc w:val="both"/>
        <w:textAlignment w:val="auto"/>
        <w:rPr>
          <w:rFonts w:cs="Arial"/>
          <w:b/>
          <w:szCs w:val="20"/>
        </w:rPr>
      </w:pPr>
      <w:r w:rsidRPr="002E4DA3">
        <w:rPr>
          <w:rFonts w:cs="Arial"/>
          <w:b/>
          <w:szCs w:val="20"/>
        </w:rPr>
        <w:t>PRESENTACIONES COMERCIALES</w:t>
      </w:r>
    </w:p>
    <w:p w:rsidR="00C63940" w:rsidRPr="002E4DA3" w:rsidP="002E4DA3" w14:paraId="04712371" w14:textId="77777777">
      <w:pPr>
        <w:pStyle w:val="ListParagraph"/>
        <w:suppressAutoHyphens w:val="0"/>
        <w:overflowPunct/>
        <w:autoSpaceDN w:val="0"/>
        <w:adjustRightInd w:val="0"/>
        <w:ind w:left="851" w:right="567"/>
        <w:jc w:val="both"/>
        <w:textAlignment w:val="auto"/>
        <w:rPr>
          <w:rFonts w:cs="Arial"/>
          <w:b/>
          <w:color w:val="FF0000"/>
          <w:szCs w:val="20"/>
        </w:rPr>
      </w:pPr>
    </w:p>
    <w:p w:rsidR="00C63940" w:rsidRPr="002E4DA3" w:rsidP="002E4DA3" w14:paraId="03695629" w14:textId="376421E9">
      <w:pPr>
        <w:suppressAutoHyphens w:val="0"/>
        <w:overflowPunct/>
        <w:autoSpaceDN w:val="0"/>
        <w:adjustRightInd w:val="0"/>
        <w:ind w:left="851" w:right="567"/>
        <w:jc w:val="both"/>
        <w:textAlignment w:val="auto"/>
        <w:rPr>
          <w:rFonts w:cs="Arial"/>
          <w:b/>
          <w:szCs w:val="20"/>
        </w:rPr>
      </w:pPr>
      <w:r>
        <w:rPr>
          <w:rFonts w:cs="Arial"/>
          <w:b/>
          <w:szCs w:val="20"/>
        </w:rPr>
        <w:t>Polímero</w:t>
      </w:r>
      <w:r w:rsidRPr="002E4DA3">
        <w:rPr>
          <w:rFonts w:cs="Arial"/>
          <w:b/>
          <w:szCs w:val="20"/>
        </w:rPr>
        <w:t xml:space="preserve">: </w:t>
      </w:r>
    </w:p>
    <w:p w:rsidR="008F327D" w:rsidRPr="002E4DA3" w:rsidP="002E4DA3" w14:paraId="7B1B0788" w14:textId="77777777">
      <w:pPr>
        <w:suppressAutoHyphens w:val="0"/>
        <w:overflowPunct/>
        <w:autoSpaceDN w:val="0"/>
        <w:adjustRightInd w:val="0"/>
        <w:ind w:left="851" w:right="567"/>
        <w:jc w:val="both"/>
        <w:textAlignment w:val="auto"/>
        <w:rPr>
          <w:rFonts w:cs="Arial"/>
          <w:b/>
          <w:szCs w:val="20"/>
        </w:rPr>
      </w:pPr>
    </w:p>
    <w:p w:rsidR="008F327D" w:rsidRPr="002E4DA3" w:rsidP="002E4DA3" w14:paraId="56FCE5CA" w14:textId="16E164D5">
      <w:pPr>
        <w:suppressAutoHyphens w:val="0"/>
        <w:overflowPunct/>
        <w:autoSpaceDN w:val="0"/>
        <w:adjustRightInd w:val="0"/>
        <w:ind w:left="851" w:right="567"/>
        <w:jc w:val="both"/>
        <w:textAlignment w:val="auto"/>
        <w:rPr>
          <w:rFonts w:cs="Arial"/>
          <w:szCs w:val="20"/>
        </w:rPr>
      </w:pPr>
      <w:r w:rsidRPr="002E4DA3">
        <w:rPr>
          <w:rFonts w:cs="Arial"/>
          <w:szCs w:val="20"/>
        </w:rPr>
        <w:t>Pote de 30, 40, 60, 125, 250, 500</w:t>
      </w:r>
      <w:r w:rsidR="0073009F">
        <w:rPr>
          <w:rFonts w:cs="Arial"/>
          <w:szCs w:val="20"/>
        </w:rPr>
        <w:t xml:space="preserve"> y</w:t>
      </w:r>
      <w:r w:rsidRPr="002E4DA3">
        <w:rPr>
          <w:rFonts w:cs="Arial"/>
          <w:szCs w:val="20"/>
        </w:rPr>
        <w:t xml:space="preserve"> 1000 g</w:t>
      </w:r>
      <w:r w:rsidR="0073009F">
        <w:rPr>
          <w:rFonts w:cs="Arial"/>
          <w:szCs w:val="20"/>
        </w:rPr>
        <w:t xml:space="preserve">; </w:t>
      </w:r>
      <w:r w:rsidRPr="002E4DA3">
        <w:rPr>
          <w:rFonts w:cs="Arial"/>
          <w:szCs w:val="20"/>
        </w:rPr>
        <w:t>2.5, 10, 20, 25</w:t>
      </w:r>
      <w:r w:rsidR="0073009F">
        <w:rPr>
          <w:rFonts w:cs="Arial"/>
          <w:szCs w:val="20"/>
        </w:rPr>
        <w:t xml:space="preserve"> y</w:t>
      </w:r>
      <w:r w:rsidRPr="002E4DA3">
        <w:rPr>
          <w:rFonts w:cs="Arial"/>
          <w:szCs w:val="20"/>
        </w:rPr>
        <w:t xml:space="preserve"> 125 kg</w:t>
      </w:r>
      <w:r w:rsidR="0073009F">
        <w:rPr>
          <w:rFonts w:cs="Arial"/>
          <w:szCs w:val="20"/>
        </w:rPr>
        <w:t xml:space="preserve">; </w:t>
      </w:r>
      <w:r w:rsidRPr="002E4DA3">
        <w:rPr>
          <w:rFonts w:cs="Arial"/>
          <w:szCs w:val="20"/>
        </w:rPr>
        <w:t>1, 5, 22, 44 y 55 lb.</w:t>
      </w:r>
    </w:p>
    <w:p w:rsidR="00C63940" w:rsidRPr="002E4DA3" w:rsidP="002E4DA3" w14:paraId="3F085A1D" w14:textId="77777777">
      <w:pPr>
        <w:suppressAutoHyphens w:val="0"/>
        <w:overflowPunct/>
        <w:autoSpaceDN w:val="0"/>
        <w:adjustRightInd w:val="0"/>
        <w:ind w:left="851" w:right="567"/>
        <w:jc w:val="both"/>
        <w:textAlignment w:val="auto"/>
        <w:rPr>
          <w:rFonts w:cs="Arial"/>
          <w:b/>
          <w:szCs w:val="20"/>
        </w:rPr>
      </w:pPr>
    </w:p>
    <w:p w:rsidR="008F327D" w:rsidRPr="002E4DA3" w:rsidP="002E4DA3" w14:paraId="3E75DB4F" w14:textId="76292A12">
      <w:pPr>
        <w:suppressAutoHyphens w:val="0"/>
        <w:overflowPunct/>
        <w:autoSpaceDN w:val="0"/>
        <w:adjustRightInd w:val="0"/>
        <w:ind w:left="851" w:right="567"/>
        <w:jc w:val="both"/>
        <w:textAlignment w:val="auto"/>
        <w:rPr>
          <w:rFonts w:cs="Arial"/>
          <w:b/>
          <w:szCs w:val="20"/>
        </w:rPr>
      </w:pPr>
      <w:r>
        <w:rPr>
          <w:rFonts w:cs="Arial"/>
          <w:b/>
          <w:szCs w:val="20"/>
        </w:rPr>
        <w:t>Monómero</w:t>
      </w:r>
      <w:r w:rsidRPr="002E4DA3">
        <w:rPr>
          <w:rFonts w:cs="Arial"/>
          <w:b/>
          <w:szCs w:val="20"/>
        </w:rPr>
        <w:t xml:space="preserve">: </w:t>
      </w:r>
    </w:p>
    <w:p w:rsidR="008F327D" w:rsidRPr="002E4DA3" w:rsidP="002E4DA3" w14:paraId="4A6B3832" w14:textId="77777777">
      <w:pPr>
        <w:suppressAutoHyphens w:val="0"/>
        <w:overflowPunct/>
        <w:autoSpaceDN w:val="0"/>
        <w:adjustRightInd w:val="0"/>
        <w:ind w:left="851" w:right="567"/>
        <w:jc w:val="both"/>
        <w:textAlignment w:val="auto"/>
        <w:rPr>
          <w:rFonts w:cs="Arial"/>
          <w:b/>
          <w:szCs w:val="20"/>
        </w:rPr>
      </w:pPr>
    </w:p>
    <w:p w:rsidR="008F327D" w:rsidRPr="002E4DA3" w:rsidP="002E4DA3" w14:paraId="0E57AF7B" w14:textId="2D069826">
      <w:pPr>
        <w:suppressAutoHyphens w:val="0"/>
        <w:overflowPunct/>
        <w:autoSpaceDN w:val="0"/>
        <w:adjustRightInd w:val="0"/>
        <w:ind w:left="851" w:right="567"/>
        <w:jc w:val="both"/>
        <w:textAlignment w:val="auto"/>
        <w:rPr>
          <w:rFonts w:cs="Arial"/>
          <w:szCs w:val="20"/>
        </w:rPr>
      </w:pPr>
      <w:r>
        <w:rPr>
          <w:rFonts w:cs="Arial"/>
          <w:szCs w:val="20"/>
        </w:rPr>
        <w:t>Envase</w:t>
      </w:r>
      <w:r w:rsidRPr="002E4DA3">
        <w:rPr>
          <w:rFonts w:cs="Arial"/>
          <w:szCs w:val="20"/>
        </w:rPr>
        <w:t xml:space="preserve"> de 15, 30, 55, 110, 250, 500</w:t>
      </w:r>
      <w:r>
        <w:rPr>
          <w:rFonts w:cs="Arial"/>
          <w:szCs w:val="20"/>
        </w:rPr>
        <w:t xml:space="preserve"> y</w:t>
      </w:r>
      <w:r w:rsidRPr="002E4DA3">
        <w:rPr>
          <w:rFonts w:cs="Arial"/>
          <w:szCs w:val="20"/>
        </w:rPr>
        <w:t xml:space="preserve"> 1000 ml</w:t>
      </w:r>
      <w:r>
        <w:rPr>
          <w:rFonts w:cs="Arial"/>
          <w:szCs w:val="20"/>
        </w:rPr>
        <w:t xml:space="preserve">; </w:t>
      </w:r>
      <w:r w:rsidRPr="002E4DA3">
        <w:rPr>
          <w:rFonts w:cs="Arial"/>
          <w:szCs w:val="20"/>
        </w:rPr>
        <w:t>1 galón, 200 l</w:t>
      </w:r>
      <w:r>
        <w:rPr>
          <w:rFonts w:cs="Arial"/>
          <w:szCs w:val="20"/>
        </w:rPr>
        <w:t>;</w:t>
      </w:r>
      <w:r w:rsidRPr="002E4DA3">
        <w:rPr>
          <w:rFonts w:cs="Arial"/>
          <w:szCs w:val="20"/>
        </w:rPr>
        <w:t xml:space="preserve"> 8 </w:t>
      </w:r>
      <w:r w:rsidRPr="002E4DA3" w:rsidR="005F7AC6">
        <w:rPr>
          <w:rFonts w:cs="Arial"/>
          <w:szCs w:val="20"/>
        </w:rPr>
        <w:t>y 32</w:t>
      </w:r>
      <w:r w:rsidRPr="002E4DA3">
        <w:rPr>
          <w:rFonts w:cs="Arial"/>
          <w:szCs w:val="20"/>
        </w:rPr>
        <w:t xml:space="preserve"> oz</w:t>
      </w:r>
      <w:r w:rsidRPr="002E4DA3" w:rsidR="005F7AC6">
        <w:rPr>
          <w:rFonts w:cs="Arial"/>
          <w:szCs w:val="20"/>
        </w:rPr>
        <w:t>.</w:t>
      </w:r>
    </w:p>
    <w:p w:rsidR="00C63940" w:rsidRPr="002E4DA3" w:rsidP="002E4DA3" w14:paraId="54F3C8F0" w14:textId="77777777">
      <w:pPr>
        <w:ind w:right="567"/>
        <w:jc w:val="both"/>
        <w:rPr>
          <w:rFonts w:cs="Arial"/>
          <w:szCs w:val="20"/>
        </w:rPr>
      </w:pPr>
    </w:p>
    <w:p w:rsidR="008F327D" w:rsidRPr="00123AAC" w:rsidP="002E4DA3" w14:paraId="2770956D" w14:textId="0BDA63AA">
      <w:pPr>
        <w:ind w:left="851" w:right="567"/>
        <w:jc w:val="both"/>
        <w:rPr>
          <w:rFonts w:cs="Arial"/>
          <w:bCs/>
          <w:szCs w:val="20"/>
        </w:rPr>
      </w:pPr>
      <w:r w:rsidRPr="00123AAC">
        <w:rPr>
          <w:rFonts w:cs="Arial"/>
          <w:b/>
          <w:szCs w:val="20"/>
        </w:rPr>
        <w:t>K</w:t>
      </w:r>
      <w:r w:rsidRPr="00123AAC">
        <w:rPr>
          <w:rFonts w:cs="Arial"/>
          <w:b/>
          <w:szCs w:val="20"/>
        </w:rPr>
        <w:t>it:</w:t>
      </w:r>
    </w:p>
    <w:p w:rsidR="008F327D" w:rsidRPr="00123AAC" w:rsidP="002E4DA3" w14:paraId="25214234" w14:textId="77777777">
      <w:pPr>
        <w:ind w:left="851" w:right="567"/>
        <w:jc w:val="both"/>
        <w:rPr>
          <w:rFonts w:cs="Arial"/>
          <w:b/>
          <w:szCs w:val="20"/>
        </w:rPr>
      </w:pPr>
    </w:p>
    <w:p w:rsidR="00C63940" w:rsidRPr="00123AAC" w:rsidP="002E4DA3" w14:paraId="07F582EF" w14:textId="46B40F60">
      <w:pPr>
        <w:pStyle w:val="ListParagraph"/>
        <w:suppressAutoHyphens w:val="0"/>
        <w:overflowPunct/>
        <w:autoSpaceDN w:val="0"/>
        <w:adjustRightInd w:val="0"/>
        <w:ind w:left="851" w:right="567"/>
        <w:jc w:val="both"/>
        <w:textAlignment w:val="auto"/>
        <w:rPr>
          <w:rFonts w:cs="Arial"/>
          <w:szCs w:val="20"/>
        </w:rPr>
      </w:pPr>
      <w:r w:rsidRPr="00123AAC">
        <w:rPr>
          <w:rFonts w:cs="Arial"/>
          <w:szCs w:val="20"/>
        </w:rPr>
        <w:t xml:space="preserve">Pote de 1000 g de </w:t>
      </w:r>
      <w:r w:rsidRPr="00123AAC" w:rsidR="0066092B">
        <w:rPr>
          <w:rFonts w:cs="Arial"/>
          <w:szCs w:val="20"/>
        </w:rPr>
        <w:t>polímero</w:t>
      </w:r>
      <w:r w:rsidRPr="00123AAC">
        <w:rPr>
          <w:rFonts w:cs="Arial"/>
          <w:szCs w:val="20"/>
        </w:rPr>
        <w:t xml:space="preserve"> </w:t>
      </w:r>
      <w:r w:rsidRPr="00123AAC" w:rsidR="00ED18BF">
        <w:rPr>
          <w:rFonts w:cs="Arial"/>
          <w:szCs w:val="20"/>
        </w:rPr>
        <w:t>+ 500</w:t>
      </w:r>
      <w:r w:rsidRPr="00123AAC">
        <w:rPr>
          <w:rFonts w:cs="Arial"/>
          <w:szCs w:val="20"/>
        </w:rPr>
        <w:t xml:space="preserve"> ml de </w:t>
      </w:r>
      <w:r w:rsidRPr="00123AAC" w:rsidR="0066092B">
        <w:rPr>
          <w:rFonts w:cs="Arial"/>
          <w:szCs w:val="20"/>
        </w:rPr>
        <w:t>monómero</w:t>
      </w:r>
      <w:r w:rsidRPr="00123AAC" w:rsidR="006A3B4E">
        <w:rPr>
          <w:rFonts w:cs="Arial"/>
          <w:szCs w:val="20"/>
        </w:rPr>
        <w:t>.</w:t>
      </w:r>
    </w:p>
    <w:p w:rsidR="008F327D" w:rsidRPr="00123AAC" w:rsidP="002E4DA3" w14:paraId="70ACCD95" w14:textId="1FBE8FCE">
      <w:pPr>
        <w:pStyle w:val="ListParagraph"/>
        <w:suppressAutoHyphens w:val="0"/>
        <w:overflowPunct/>
        <w:autoSpaceDN w:val="0"/>
        <w:adjustRightInd w:val="0"/>
        <w:ind w:left="851" w:right="567"/>
        <w:jc w:val="both"/>
        <w:textAlignment w:val="auto"/>
        <w:rPr>
          <w:rFonts w:cs="Arial"/>
          <w:szCs w:val="20"/>
        </w:rPr>
      </w:pPr>
      <w:r w:rsidRPr="00123AAC">
        <w:rPr>
          <w:rFonts w:cs="Arial"/>
          <w:szCs w:val="20"/>
        </w:rPr>
        <w:t xml:space="preserve">Pote de 500 g de </w:t>
      </w:r>
      <w:r w:rsidRPr="00123AAC" w:rsidR="0066092B">
        <w:rPr>
          <w:rFonts w:cs="Arial"/>
          <w:szCs w:val="20"/>
        </w:rPr>
        <w:t>polímero</w:t>
      </w:r>
      <w:r w:rsidRPr="00123AAC">
        <w:rPr>
          <w:rFonts w:cs="Arial"/>
          <w:szCs w:val="20"/>
        </w:rPr>
        <w:t xml:space="preserve"> + 250 ml de </w:t>
      </w:r>
      <w:r w:rsidRPr="00123AAC" w:rsidR="0066092B">
        <w:rPr>
          <w:rFonts w:cs="Arial"/>
          <w:szCs w:val="20"/>
        </w:rPr>
        <w:t>monómero</w:t>
      </w:r>
      <w:r w:rsidRPr="00123AAC" w:rsidR="006A3B4E">
        <w:rPr>
          <w:rFonts w:cs="Arial"/>
          <w:szCs w:val="20"/>
        </w:rPr>
        <w:t>.</w:t>
      </w:r>
    </w:p>
    <w:p w:rsidR="008F327D" w:rsidRPr="00123AAC" w:rsidP="002E4DA3" w14:paraId="3057C743" w14:textId="415C621E">
      <w:pPr>
        <w:pStyle w:val="ListParagraph"/>
        <w:suppressAutoHyphens w:val="0"/>
        <w:overflowPunct/>
        <w:autoSpaceDN w:val="0"/>
        <w:adjustRightInd w:val="0"/>
        <w:ind w:left="851" w:right="567"/>
        <w:jc w:val="both"/>
        <w:textAlignment w:val="auto"/>
        <w:rPr>
          <w:rFonts w:cs="Arial"/>
          <w:szCs w:val="20"/>
        </w:rPr>
      </w:pPr>
      <w:r w:rsidRPr="00123AAC">
        <w:rPr>
          <w:rFonts w:cs="Arial"/>
          <w:szCs w:val="20"/>
        </w:rPr>
        <w:t xml:space="preserve">Pote de 250 g </w:t>
      </w:r>
      <w:r w:rsidRPr="00123AAC" w:rsidR="0066092B">
        <w:rPr>
          <w:rFonts w:cs="Arial"/>
          <w:szCs w:val="20"/>
        </w:rPr>
        <w:t>polímero</w:t>
      </w:r>
      <w:r w:rsidRPr="00123AAC">
        <w:rPr>
          <w:rFonts w:cs="Arial"/>
          <w:szCs w:val="20"/>
        </w:rPr>
        <w:t xml:space="preserve"> + 110 ml de </w:t>
      </w:r>
      <w:r w:rsidRPr="00123AAC" w:rsidR="0066092B">
        <w:rPr>
          <w:rFonts w:cs="Arial"/>
          <w:szCs w:val="20"/>
        </w:rPr>
        <w:t>monómero</w:t>
      </w:r>
      <w:r w:rsidRPr="00123AAC" w:rsidR="006A3B4E">
        <w:rPr>
          <w:rFonts w:cs="Arial"/>
          <w:szCs w:val="20"/>
        </w:rPr>
        <w:t>.</w:t>
      </w:r>
    </w:p>
    <w:p w:rsidR="008F327D" w:rsidRPr="00123AAC" w:rsidP="002E4DA3" w14:paraId="3284322D" w14:textId="29A7F478">
      <w:pPr>
        <w:pStyle w:val="ListParagraph"/>
        <w:suppressAutoHyphens w:val="0"/>
        <w:overflowPunct/>
        <w:autoSpaceDN w:val="0"/>
        <w:adjustRightInd w:val="0"/>
        <w:ind w:left="851" w:right="567"/>
        <w:jc w:val="both"/>
        <w:textAlignment w:val="auto"/>
        <w:rPr>
          <w:rFonts w:cs="Arial"/>
          <w:szCs w:val="20"/>
        </w:rPr>
      </w:pPr>
      <w:r w:rsidRPr="00123AAC">
        <w:rPr>
          <w:rFonts w:cs="Arial"/>
          <w:szCs w:val="20"/>
        </w:rPr>
        <w:t xml:space="preserve">Pote de 125 g </w:t>
      </w:r>
      <w:r w:rsidRPr="00123AAC" w:rsidR="0066092B">
        <w:rPr>
          <w:rFonts w:cs="Arial"/>
          <w:szCs w:val="20"/>
        </w:rPr>
        <w:t>polímero</w:t>
      </w:r>
      <w:r w:rsidRPr="00123AAC">
        <w:rPr>
          <w:rFonts w:cs="Arial"/>
          <w:szCs w:val="20"/>
        </w:rPr>
        <w:t xml:space="preserve"> + 110 ml de </w:t>
      </w:r>
      <w:r w:rsidRPr="00123AAC" w:rsidR="0066092B">
        <w:rPr>
          <w:rFonts w:cs="Arial"/>
          <w:szCs w:val="20"/>
        </w:rPr>
        <w:t>monómero</w:t>
      </w:r>
      <w:r w:rsidRPr="00123AAC" w:rsidR="006A3B4E">
        <w:rPr>
          <w:rFonts w:cs="Arial"/>
          <w:szCs w:val="20"/>
        </w:rPr>
        <w:t>.</w:t>
      </w:r>
    </w:p>
    <w:p w:rsidR="008F327D" w:rsidRPr="00123AAC" w:rsidP="002E4DA3" w14:paraId="1485C436" w14:textId="461749D8">
      <w:pPr>
        <w:pStyle w:val="ListParagraph"/>
        <w:suppressAutoHyphens w:val="0"/>
        <w:overflowPunct/>
        <w:autoSpaceDN w:val="0"/>
        <w:adjustRightInd w:val="0"/>
        <w:ind w:left="851" w:right="567"/>
        <w:jc w:val="both"/>
        <w:textAlignment w:val="auto"/>
        <w:rPr>
          <w:rFonts w:cs="Arial"/>
          <w:szCs w:val="20"/>
        </w:rPr>
      </w:pPr>
      <w:r w:rsidRPr="00123AAC">
        <w:rPr>
          <w:rFonts w:cs="Arial"/>
          <w:szCs w:val="20"/>
        </w:rPr>
        <w:t xml:space="preserve">Pote de 60 g </w:t>
      </w:r>
      <w:r w:rsidRPr="00123AAC" w:rsidR="0066092B">
        <w:rPr>
          <w:rFonts w:cs="Arial"/>
          <w:szCs w:val="20"/>
        </w:rPr>
        <w:t>polímero</w:t>
      </w:r>
      <w:r w:rsidRPr="00123AAC">
        <w:rPr>
          <w:rFonts w:cs="Arial"/>
          <w:szCs w:val="20"/>
        </w:rPr>
        <w:t xml:space="preserve"> + 55 ml de </w:t>
      </w:r>
      <w:r w:rsidRPr="00123AAC" w:rsidR="0066092B">
        <w:rPr>
          <w:rFonts w:cs="Arial"/>
          <w:szCs w:val="20"/>
        </w:rPr>
        <w:t>monómero</w:t>
      </w:r>
      <w:r w:rsidRPr="00123AAC" w:rsidR="006A3B4E">
        <w:rPr>
          <w:rFonts w:cs="Arial"/>
          <w:szCs w:val="20"/>
        </w:rPr>
        <w:t>.</w:t>
      </w:r>
    </w:p>
    <w:p w:rsidR="008F327D" w:rsidRPr="00123AAC" w:rsidP="002E4DA3" w14:paraId="6AC5199E" w14:textId="6295BF43">
      <w:pPr>
        <w:pStyle w:val="ListParagraph"/>
        <w:suppressAutoHyphens w:val="0"/>
        <w:overflowPunct/>
        <w:autoSpaceDN w:val="0"/>
        <w:adjustRightInd w:val="0"/>
        <w:ind w:left="851" w:right="567"/>
        <w:jc w:val="both"/>
        <w:textAlignment w:val="auto"/>
        <w:rPr>
          <w:rFonts w:cs="Arial"/>
          <w:szCs w:val="20"/>
        </w:rPr>
      </w:pPr>
      <w:r w:rsidRPr="00123AAC">
        <w:rPr>
          <w:rFonts w:cs="Arial"/>
          <w:szCs w:val="20"/>
        </w:rPr>
        <w:t xml:space="preserve">Pote de 30 g de </w:t>
      </w:r>
      <w:r w:rsidRPr="00123AAC" w:rsidR="0066092B">
        <w:rPr>
          <w:rFonts w:cs="Arial"/>
          <w:szCs w:val="20"/>
        </w:rPr>
        <w:t>polímero</w:t>
      </w:r>
      <w:r w:rsidRPr="00123AAC">
        <w:rPr>
          <w:rFonts w:cs="Arial"/>
          <w:szCs w:val="20"/>
        </w:rPr>
        <w:t xml:space="preserve"> + 15 ml de </w:t>
      </w:r>
      <w:r w:rsidRPr="00123AAC" w:rsidR="0066092B">
        <w:rPr>
          <w:rFonts w:cs="Arial"/>
          <w:szCs w:val="20"/>
        </w:rPr>
        <w:t>monómero</w:t>
      </w:r>
      <w:r w:rsidRPr="00123AAC" w:rsidR="006A3B4E">
        <w:rPr>
          <w:rFonts w:cs="Arial"/>
          <w:szCs w:val="20"/>
        </w:rPr>
        <w:t>.</w:t>
      </w:r>
    </w:p>
    <w:p w:rsidR="008F327D" w:rsidRPr="00123AAC" w:rsidP="002E4DA3" w14:paraId="26749F9C" w14:textId="13F926CF">
      <w:pPr>
        <w:pStyle w:val="ListParagraph"/>
        <w:suppressAutoHyphens w:val="0"/>
        <w:overflowPunct/>
        <w:autoSpaceDN w:val="0"/>
        <w:adjustRightInd w:val="0"/>
        <w:ind w:left="851" w:right="567"/>
        <w:jc w:val="both"/>
        <w:textAlignment w:val="auto"/>
        <w:rPr>
          <w:rFonts w:cs="Arial"/>
          <w:szCs w:val="20"/>
          <w:lang w:val="es-CO"/>
        </w:rPr>
      </w:pPr>
      <w:r w:rsidRPr="00123AAC">
        <w:rPr>
          <w:rFonts w:cs="Arial"/>
          <w:szCs w:val="20"/>
          <w:lang w:val="es-CO"/>
        </w:rPr>
        <w:t xml:space="preserve">4 Potes de 40 g c/u + 2 frascos por 55 ml c/u de </w:t>
      </w:r>
      <w:r w:rsidRPr="00123AAC" w:rsidR="0066092B">
        <w:rPr>
          <w:rFonts w:cs="Arial"/>
          <w:szCs w:val="20"/>
          <w:lang w:val="es-CO"/>
        </w:rPr>
        <w:t>monómero</w:t>
      </w:r>
      <w:r w:rsidRPr="00123AAC" w:rsidR="006A3B4E">
        <w:rPr>
          <w:rFonts w:cs="Arial"/>
          <w:szCs w:val="20"/>
          <w:lang w:val="es-CO"/>
        </w:rPr>
        <w:t>.</w:t>
      </w:r>
    </w:p>
    <w:p w:rsidR="008F327D" w:rsidRPr="00123AAC" w:rsidP="002E4DA3" w14:paraId="631BFC03" w14:textId="58C7D20B">
      <w:pPr>
        <w:pStyle w:val="ListParagraph"/>
        <w:suppressAutoHyphens w:val="0"/>
        <w:overflowPunct/>
        <w:autoSpaceDN w:val="0"/>
        <w:adjustRightInd w:val="0"/>
        <w:ind w:left="851" w:right="567"/>
        <w:jc w:val="both"/>
        <w:textAlignment w:val="auto"/>
        <w:rPr>
          <w:rFonts w:cs="Arial"/>
          <w:szCs w:val="20"/>
          <w:lang w:val="es-CO"/>
        </w:rPr>
      </w:pPr>
      <w:r w:rsidRPr="00123AAC">
        <w:rPr>
          <w:rFonts w:cs="Arial"/>
          <w:szCs w:val="20"/>
          <w:lang w:val="es-CO"/>
        </w:rPr>
        <w:t xml:space="preserve">8 Potes de 40 g c/u de + 2 frascos por 55 ml de </w:t>
      </w:r>
      <w:r w:rsidRPr="00123AAC" w:rsidR="0066092B">
        <w:rPr>
          <w:rFonts w:cs="Arial"/>
          <w:szCs w:val="20"/>
          <w:lang w:val="es-CO"/>
        </w:rPr>
        <w:t>monómero</w:t>
      </w:r>
      <w:r w:rsidRPr="00123AAC" w:rsidR="006A3B4E">
        <w:rPr>
          <w:rFonts w:cs="Arial"/>
          <w:szCs w:val="20"/>
          <w:lang w:val="es-CO"/>
        </w:rPr>
        <w:t>.</w:t>
      </w:r>
    </w:p>
    <w:p w:rsidR="008F327D" w:rsidRPr="002E4DA3" w:rsidP="002E4DA3" w14:paraId="439FDED9" w14:textId="7F55A71E">
      <w:pPr>
        <w:pStyle w:val="ListParagraph"/>
        <w:suppressAutoHyphens w:val="0"/>
        <w:overflowPunct/>
        <w:autoSpaceDN w:val="0"/>
        <w:adjustRightInd w:val="0"/>
        <w:ind w:left="851" w:right="567"/>
        <w:jc w:val="both"/>
        <w:textAlignment w:val="auto"/>
        <w:rPr>
          <w:rFonts w:cs="Arial"/>
          <w:szCs w:val="20"/>
        </w:rPr>
      </w:pPr>
      <w:r w:rsidRPr="002E4DA3">
        <w:rPr>
          <w:rFonts w:cs="Arial"/>
          <w:szCs w:val="20"/>
        </w:rPr>
        <w:t xml:space="preserve">Muestra sin valor comercial pote de 30 g + 15 ml de </w:t>
      </w:r>
      <w:r w:rsidR="0066092B">
        <w:rPr>
          <w:rFonts w:cs="Arial"/>
          <w:szCs w:val="20"/>
        </w:rPr>
        <w:t>monómero</w:t>
      </w:r>
      <w:r w:rsidRPr="002E4DA3" w:rsidR="006A3B4E">
        <w:rPr>
          <w:rFonts w:cs="Arial"/>
          <w:szCs w:val="20"/>
        </w:rPr>
        <w:t>.</w:t>
      </w:r>
    </w:p>
    <w:p w:rsidR="00C63940" w:rsidRPr="002E4DA3" w:rsidP="002E4DA3" w14:paraId="7F93905A" w14:textId="77777777">
      <w:pPr>
        <w:suppressAutoHyphens w:val="0"/>
        <w:overflowPunct/>
        <w:autoSpaceDN w:val="0"/>
        <w:adjustRightInd w:val="0"/>
        <w:ind w:right="567"/>
        <w:jc w:val="both"/>
        <w:textAlignment w:val="auto"/>
        <w:rPr>
          <w:rFonts w:cs="Arial"/>
          <w:b/>
          <w:bCs/>
          <w:szCs w:val="20"/>
          <w:lang w:val="es-CO"/>
        </w:rPr>
      </w:pPr>
    </w:p>
    <w:p w:rsidR="00C63940" w:rsidRPr="002E4DA3" w:rsidP="002E4DA3" w14:paraId="5B15C002" w14:textId="77777777">
      <w:pPr>
        <w:pStyle w:val="ListParagraph"/>
        <w:suppressAutoHyphens w:val="0"/>
        <w:overflowPunct/>
        <w:autoSpaceDN w:val="0"/>
        <w:adjustRightInd w:val="0"/>
        <w:ind w:left="851" w:right="567"/>
        <w:jc w:val="both"/>
        <w:textAlignment w:val="auto"/>
        <w:rPr>
          <w:rFonts w:cs="Arial"/>
          <w:b/>
          <w:bCs/>
          <w:szCs w:val="20"/>
          <w:lang w:val="es-CO"/>
        </w:rPr>
      </w:pPr>
    </w:p>
    <w:p w:rsidR="00C63940" w:rsidRPr="002E4DA3" w:rsidP="002E4DA3" w14:paraId="6C73FB8B" w14:textId="77777777">
      <w:pPr>
        <w:pStyle w:val="ListParagraph"/>
        <w:numPr>
          <w:ilvl w:val="0"/>
          <w:numId w:val="44"/>
        </w:numPr>
        <w:ind w:left="851" w:right="567" w:firstLine="0"/>
        <w:jc w:val="both"/>
        <w:rPr>
          <w:rFonts w:cs="Arial"/>
          <w:szCs w:val="20"/>
        </w:rPr>
      </w:pPr>
      <w:r w:rsidRPr="002E4DA3">
        <w:rPr>
          <w:rFonts w:cs="Arial"/>
          <w:b/>
          <w:bCs/>
          <w:szCs w:val="20"/>
          <w:lang w:val="es-CO"/>
        </w:rPr>
        <w:t>CONDICIONES DE ALMACENAMIENTO Y PRESERVACIÓN</w:t>
      </w:r>
    </w:p>
    <w:p w:rsidR="00C63940" w:rsidRPr="002E4DA3" w:rsidP="002E4DA3" w14:paraId="3885F623" w14:textId="77777777">
      <w:pPr>
        <w:pStyle w:val="ListParagraph"/>
        <w:ind w:left="851" w:right="567"/>
        <w:jc w:val="both"/>
        <w:rPr>
          <w:rFonts w:cs="Arial"/>
          <w:szCs w:val="20"/>
        </w:rPr>
      </w:pPr>
    </w:p>
    <w:p w:rsidR="00C63940" w:rsidP="00AE4479" w14:paraId="06407343" w14:textId="0C2FD90E">
      <w:pPr>
        <w:pStyle w:val="ListParagraph"/>
        <w:numPr>
          <w:ilvl w:val="0"/>
          <w:numId w:val="7"/>
        </w:numPr>
        <w:ind w:left="1134" w:right="567" w:hanging="283"/>
        <w:jc w:val="both"/>
        <w:rPr>
          <w:rFonts w:cs="Arial"/>
          <w:szCs w:val="20"/>
        </w:rPr>
      </w:pPr>
      <w:r w:rsidRPr="00AE4479">
        <w:rPr>
          <w:rFonts w:cs="Arial"/>
          <w:szCs w:val="20"/>
        </w:rPr>
        <w:t>Mantener el producto en un lugar fresco y ventilado</w:t>
      </w:r>
      <w:r w:rsidRPr="00AE4479" w:rsidR="00600859">
        <w:rPr>
          <w:rFonts w:cs="Arial"/>
          <w:szCs w:val="20"/>
        </w:rPr>
        <w:t xml:space="preserve"> a una temperatura</w:t>
      </w:r>
      <w:r w:rsidRPr="00AE4479" w:rsidR="006635E3">
        <w:rPr>
          <w:rFonts w:cs="Arial"/>
          <w:szCs w:val="20"/>
        </w:rPr>
        <w:t xml:space="preserve"> no superior </w:t>
      </w:r>
      <w:r w:rsidR="00AE4479">
        <w:rPr>
          <w:rFonts w:cs="Arial"/>
          <w:szCs w:val="20"/>
        </w:rPr>
        <w:t>de</w:t>
      </w:r>
      <w:r w:rsidRPr="00AE4479" w:rsidR="006635E3">
        <w:rPr>
          <w:rFonts w:cs="Arial"/>
          <w:szCs w:val="20"/>
        </w:rPr>
        <w:t xml:space="preserve"> 30 °C.</w:t>
      </w:r>
    </w:p>
    <w:p w:rsidR="00600859" w:rsidRPr="00AE4479" w:rsidP="00AE4479" w14:paraId="01E5E7EE" w14:textId="0099483C">
      <w:pPr>
        <w:pStyle w:val="ListParagraph"/>
        <w:numPr>
          <w:ilvl w:val="0"/>
          <w:numId w:val="7"/>
        </w:numPr>
        <w:ind w:left="1134" w:right="567" w:hanging="283"/>
        <w:jc w:val="both"/>
        <w:rPr>
          <w:rFonts w:cs="Arial"/>
          <w:szCs w:val="20"/>
        </w:rPr>
      </w:pPr>
      <w:r w:rsidRPr="00AE4479">
        <w:rPr>
          <w:rFonts w:cs="Arial"/>
          <w:szCs w:val="20"/>
        </w:rPr>
        <w:t>Conservar alejado de toda llama</w:t>
      </w:r>
      <w:r w:rsidRPr="00AE4479">
        <w:rPr>
          <w:rFonts w:cs="Arial"/>
          <w:szCs w:val="20"/>
        </w:rPr>
        <w:t xml:space="preserve">, </w:t>
      </w:r>
      <w:r w:rsidRPr="00AE4479">
        <w:rPr>
          <w:rFonts w:cs="Arial"/>
          <w:szCs w:val="20"/>
        </w:rPr>
        <w:t>fuente</w:t>
      </w:r>
      <w:r w:rsidRPr="00AE4479">
        <w:rPr>
          <w:rFonts w:cs="Arial"/>
          <w:szCs w:val="20"/>
        </w:rPr>
        <w:t>s</w:t>
      </w:r>
      <w:r w:rsidRPr="00AE4479">
        <w:rPr>
          <w:rFonts w:cs="Arial"/>
          <w:szCs w:val="20"/>
        </w:rPr>
        <w:t xml:space="preserve"> de chispa</w:t>
      </w:r>
      <w:r w:rsidRPr="00AE4479">
        <w:rPr>
          <w:rFonts w:cs="Arial"/>
          <w:szCs w:val="20"/>
        </w:rPr>
        <w:t xml:space="preserve">, del calor y la luz solar directa, </w:t>
      </w:r>
      <w:r w:rsidR="006428A3">
        <w:rPr>
          <w:rFonts w:cs="Arial"/>
          <w:szCs w:val="20"/>
        </w:rPr>
        <w:t xml:space="preserve">igualmente </w:t>
      </w:r>
      <w:r w:rsidRPr="00AE4479">
        <w:rPr>
          <w:rFonts w:cs="Arial"/>
          <w:szCs w:val="20"/>
        </w:rPr>
        <w:t>alejado de oxidantes, ácidos, bases e iniciadores de polimerización.</w:t>
      </w:r>
    </w:p>
    <w:p w:rsidR="00C63940" w:rsidRPr="00AE4479" w:rsidP="00AE4479" w14:paraId="6FC61643" w14:textId="0785F334">
      <w:pPr>
        <w:pStyle w:val="ListParagraph"/>
        <w:numPr>
          <w:ilvl w:val="0"/>
          <w:numId w:val="7"/>
        </w:numPr>
        <w:ind w:left="1134" w:right="567" w:hanging="283"/>
        <w:jc w:val="both"/>
        <w:rPr>
          <w:rFonts w:cs="Arial"/>
          <w:szCs w:val="20"/>
        </w:rPr>
      </w:pPr>
      <w:r w:rsidRPr="00AE4479">
        <w:rPr>
          <w:rFonts w:cs="Arial"/>
          <w:szCs w:val="20"/>
        </w:rPr>
        <w:t>No fumar.</w:t>
      </w:r>
    </w:p>
    <w:sectPr w:rsidSect="002E4DA3">
      <w:headerReference w:type="default" r:id="rId8"/>
      <w:footerReference w:type="default" r:id="rId9"/>
      <w:footnotePr>
        <w:pos w:val="beneathText"/>
        <w:numRestart w:val="eachPage"/>
      </w:footnotePr>
      <w:endnotePr>
        <w:numFmt w:val="decimal"/>
      </w:endnotePr>
      <w:type w:val="continuous"/>
      <w:pgSz w:w="12240" w:h="15840" w:code="1"/>
      <w:pgMar w:top="3119" w:right="1041" w:bottom="2268" w:left="709" w:header="850" w:footer="397" w:gutter="0"/>
      <w:cols w:space="720"/>
      <w:docGrid w:linePitch="36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0"/>
    <w:family w:val="auto"/>
    <w:pitch w:val="variable"/>
    <w:sig w:usb0="00000003" w:usb1="10008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705" w:rsidP="00CE1E8A" w14:paraId="6E45E2D6" w14:textId="77777777">
    <w:pPr>
      <w:pStyle w:val="Footer"/>
    </w:pPr>
    <w:r>
      <w:rPr>
        <w:noProof/>
        <w:lang w:val="es-CO"/>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-992505</wp:posOffset>
              </wp:positionV>
              <wp:extent cx="6448425" cy="1212112"/>
              <wp:effectExtent l="0" t="0" r="0" b="0"/>
              <wp:wrapNone/>
              <wp:docPr id="307" name="Cuadro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48425" cy="1212112"/>
                      </a:xfrm>
                      <a:prstGeom prst="rect">
                        <a:avLst/>
                      </a:prstGeom>
                      <a:noFill/>
                      <a:ln w="9525">
                        <a:noFill/>
                        <a:miter lim="800000"/>
                        <a:headEnd/>
                        <a:tailEnd/>
                      </a:ln>
                    </wps:spPr>
                    <wps:txbx>
                      <w:txbxContent>
                        <w:tbl>
                          <w:tblPr>
                            <w:tblW w:w="9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0"/>
                            <w:gridCol w:w="1095"/>
                            <w:gridCol w:w="3386"/>
                            <w:gridCol w:w="2693"/>
                            <w:gridCol w:w="1473"/>
                          </w:tblGrid>
                          <w:tr w14:paraId="27EC0EB1" w14:textId="77777777" w:rsidTr="009945D0">
                            <w:tblPrEx>
                              <w:tblW w:w="9537" w:type="dxa"/>
                              <w:tblLayout w:type="fixed"/>
                              <w:tblLook w:val="04A0"/>
                            </w:tblPrEx>
                            <w:tc>
                              <w:tcPr>
                                <w:tcW w:w="1985" w:type="dxa"/>
                                <w:gridSpan w:val="2"/>
                                <w:vAlign w:val="center"/>
                              </w:tcPr>
                              <w:p w:rsidR="00873D33" w:rsidRPr="005A2493" w:rsidP="00F047A5" w14:textId="77777777">
                                <w:pPr>
                                  <w:pStyle w:val="Footer"/>
                                  <w:jc w:val="center"/>
                                  <w:rPr>
                                    <w:rFonts w:cs="Arial"/>
                                    <w:b/>
                                    <w:sz w:val="18"/>
                                    <w:szCs w:val="20"/>
                                  </w:rPr>
                                </w:pPr>
                                <w:r w:rsidRPr="005A2493">
                                  <w:rPr>
                                    <w:rFonts w:cs="Arial"/>
                                    <w:b/>
                                    <w:sz w:val="18"/>
                                    <w:szCs w:val="20"/>
                                  </w:rPr>
                                  <w:t>Fecha de Creación</w:t>
                                </w:r>
                              </w:p>
                            </w:tc>
                            <w:tc>
                              <w:tcPr>
                                <w:tcW w:w="3386" w:type="dxa"/>
                                <w:vAlign w:val="center"/>
                              </w:tcPr>
                              <w:p w:rsidR="00873D33" w:rsidRPr="005A2493" w:rsidP="00F047A5" w14:textId="77777777">
                                <w:pPr>
                                  <w:pStyle w:val="Footer"/>
                                  <w:jc w:val="center"/>
                                  <w:rPr>
                                    <w:rFonts w:cs="Arial"/>
                                    <w:b/>
                                    <w:sz w:val="18"/>
                                    <w:szCs w:val="20"/>
                                  </w:rPr>
                                </w:pPr>
                                <w:r w:rsidRPr="005A2493">
                                  <w:rPr>
                                    <w:rFonts w:cs="Arial"/>
                                    <w:b/>
                                    <w:sz w:val="18"/>
                                    <w:szCs w:val="20"/>
                                  </w:rPr>
                                  <w:t>Elaborado por:</w:t>
                                </w:r>
                              </w:p>
                            </w:tc>
                            <w:tc>
                              <w:tcPr>
                                <w:tcW w:w="4166" w:type="dxa"/>
                                <w:gridSpan w:val="2"/>
                                <w:vAlign w:val="center"/>
                              </w:tcPr>
                              <w:p w:rsidR="00873D33" w:rsidRPr="005A2493" w:rsidP="00F047A5" w14:textId="77777777">
                                <w:pPr>
                                  <w:pStyle w:val="Footer"/>
                                  <w:jc w:val="center"/>
                                  <w:rPr>
                                    <w:rFonts w:cs="Arial"/>
                                    <w:b/>
                                    <w:sz w:val="18"/>
                                    <w:szCs w:val="20"/>
                                  </w:rPr>
                                </w:pPr>
                                <w:r w:rsidRPr="005A2493">
                                  <w:rPr>
                                    <w:rFonts w:cs="Arial"/>
                                    <w:b/>
                                    <w:sz w:val="18"/>
                                    <w:szCs w:val="20"/>
                                  </w:rPr>
                                  <w:t>Revisado por:</w:t>
                                </w:r>
                              </w:p>
                            </w:tc>
                          </w:tr>
                          <w:tr w14:paraId="06E8A6EB" w14:textId="77777777" w:rsidTr="009945D0">
                            <w:tblPrEx>
                              <w:tblW w:w="9537" w:type="dxa"/>
                              <w:tblLayout w:type="fixed"/>
                              <w:tblLook w:val="04A0"/>
                            </w:tblPrEx>
                            <w:tc>
                              <w:tcPr>
                                <w:tcW w:w="1985" w:type="dxa"/>
                                <w:gridSpan w:val="2"/>
                                <w:vAlign w:val="center"/>
                              </w:tcPr>
                              <w:p w:rsidR="00873D33" w:rsidRPr="005A2493" w:rsidP="00F047A5" w14:textId="77777777">
                                <w:pPr>
                                  <w:pStyle w:val="Footer"/>
                                  <w:jc w:val="center"/>
                                  <w:rPr>
                                    <w:rFonts w:cs="Arial"/>
                                    <w:sz w:val="18"/>
                                    <w:szCs w:val="20"/>
                                  </w:rPr>
                                </w:pPr>
                                <w:r w:rsidRPr="005A2493">
                                  <w:rPr>
                                    <w:rFonts w:cs="Arial"/>
                                    <w:sz w:val="18"/>
                                    <w:szCs w:val="20"/>
                                  </w:rPr>
                                  <w:t>2018-05-18</w:t>
                                </w:r>
                              </w:p>
                            </w:tc>
                            <w:tc>
                              <w:tcPr>
                                <w:tcW w:w="3386" w:type="dxa"/>
                                <w:vAlign w:val="center"/>
                              </w:tcPr>
                              <w:p w:rsidR="003632E4" w:rsidRPr="003632E4" w:rsidP="00F047A5" w14:textId="0BCBAF4C">
                                <w:pPr>
                                  <w:pStyle w:val="Footer"/>
                                  <w:jc w:val="center"/>
                                  <w:rPr>
                                    <w:rFonts w:cs="Arial"/>
                                    <w:sz w:val="18"/>
                                    <w:szCs w:val="20"/>
                                    <w:lang w:val="pt-BR"/>
                                  </w:rPr>
                                </w:pPr>
                                <w:r>
                                  <w:rPr>
                                    <w:rFonts w:cs="Arial"/>
                                    <w:sz w:val="18"/>
                                    <w:szCs w:val="20"/>
                                    <w:lang w:val="pt-BR"/>
                                  </w:rPr>
                                  <w:t xml:space="preserve">Analista </w:t>
                                </w:r>
                                <w:r w:rsidR="009945D0">
                                  <w:rPr>
                                    <w:rFonts w:cs="Arial"/>
                                    <w:sz w:val="18"/>
                                    <w:szCs w:val="20"/>
                                    <w:lang w:val="pt-BR"/>
                                  </w:rPr>
                                  <w:t>Técnico Resinas Acrílicas</w:t>
                                </w:r>
                              </w:p>
                            </w:tc>
                            <w:tc>
                              <w:tcPr>
                                <w:tcW w:w="4166" w:type="dxa"/>
                                <w:gridSpan w:val="2"/>
                                <w:vAlign w:val="center"/>
                              </w:tcPr>
                              <w:p w:rsidR="00873D33" w:rsidRPr="003632E4" w:rsidP="00F047A5" w14:textId="64542E01">
                                <w:pPr>
                                  <w:pStyle w:val="Footer"/>
                                  <w:jc w:val="center"/>
                                  <w:rPr>
                                    <w:rFonts w:cs="Arial"/>
                                    <w:sz w:val="18"/>
                                    <w:szCs w:val="20"/>
                                    <w:lang w:val="pt-BR"/>
                                  </w:rPr>
                                </w:pPr>
                                <w:r w:rsidRPr="003632E4">
                                  <w:rPr>
                                    <w:rFonts w:cs="Arial"/>
                                    <w:sz w:val="18"/>
                                    <w:szCs w:val="20"/>
                                    <w:lang w:val="pt-BR"/>
                                  </w:rPr>
                                  <w:t xml:space="preserve">Coordinador Técnico de </w:t>
                                </w:r>
                                <w:r w:rsidRPr="003632E4" w:rsidR="003D58DC">
                                  <w:rPr>
                                    <w:rFonts w:cs="Arial"/>
                                    <w:sz w:val="18"/>
                                    <w:szCs w:val="20"/>
                                    <w:lang w:val="pt-BR"/>
                                  </w:rPr>
                                  <w:t>D</w:t>
                                </w:r>
                                <w:r w:rsidR="002E4DA3">
                                  <w:rPr>
                                    <w:rFonts w:cs="Arial"/>
                                    <w:sz w:val="18"/>
                                    <w:szCs w:val="20"/>
                                    <w:lang w:val="pt-BR"/>
                                  </w:rPr>
                                  <w:t>M</w:t>
                                </w:r>
                              </w:p>
                            </w:tc>
                          </w:tr>
                          <w:tr w14:paraId="0EB7D032" w14:textId="77777777" w:rsidTr="009945D0">
                            <w:tblPrEx>
                              <w:tblW w:w="9537" w:type="dxa"/>
                              <w:tblLayout w:type="fixed"/>
                              <w:tblLook w:val="04A0"/>
                            </w:tblPrEx>
                            <w:tc>
                              <w:tcPr>
                                <w:tcW w:w="890" w:type="dxa"/>
                                <w:vAlign w:val="center"/>
                              </w:tcPr>
                              <w:p w:rsidR="00873D33" w:rsidRPr="005A2493" w:rsidP="00F047A5" w14:textId="77777777">
                                <w:pPr>
                                  <w:pStyle w:val="Footer"/>
                                  <w:jc w:val="center"/>
                                  <w:rPr>
                                    <w:rFonts w:cs="Arial"/>
                                    <w:b/>
                                    <w:sz w:val="18"/>
                                    <w:szCs w:val="20"/>
                                  </w:rPr>
                                </w:pPr>
                                <w:r w:rsidRPr="005A2493">
                                  <w:rPr>
                                    <w:rFonts w:cs="Arial"/>
                                    <w:b/>
                                    <w:sz w:val="18"/>
                                    <w:szCs w:val="20"/>
                                  </w:rPr>
                                  <w:t>Clase</w:t>
                                </w:r>
                              </w:p>
                            </w:tc>
                            <w:tc>
                              <w:tcPr>
                                <w:tcW w:w="1095" w:type="dxa"/>
                                <w:vAlign w:val="center"/>
                              </w:tcPr>
                              <w:p w:rsidR="00873D33" w:rsidRPr="005A2493" w:rsidP="00F047A5" w14:textId="77777777">
                                <w:pPr>
                                  <w:pStyle w:val="Footer"/>
                                  <w:jc w:val="center"/>
                                  <w:rPr>
                                    <w:rFonts w:cs="Arial"/>
                                    <w:b/>
                                    <w:sz w:val="18"/>
                                    <w:szCs w:val="20"/>
                                  </w:rPr>
                                </w:pPr>
                                <w:r w:rsidRPr="005A2493">
                                  <w:rPr>
                                    <w:rFonts w:cs="Arial"/>
                                    <w:b/>
                                    <w:sz w:val="18"/>
                                    <w:szCs w:val="20"/>
                                  </w:rPr>
                                  <w:t>Página</w:t>
                                </w:r>
                              </w:p>
                            </w:tc>
                            <w:tc>
                              <w:tcPr>
                                <w:tcW w:w="3386" w:type="dxa"/>
                                <w:vAlign w:val="center"/>
                              </w:tcPr>
                              <w:p w:rsidR="00873D33" w:rsidRPr="005A2493" w:rsidP="00F047A5" w14:textId="77777777">
                                <w:pPr>
                                  <w:pStyle w:val="Footer"/>
                                  <w:jc w:val="center"/>
                                  <w:rPr>
                                    <w:rFonts w:cs="Arial"/>
                                    <w:b/>
                                    <w:sz w:val="18"/>
                                    <w:szCs w:val="20"/>
                                  </w:rPr>
                                </w:pPr>
                                <w:r w:rsidRPr="005A2493">
                                  <w:rPr>
                                    <w:rFonts w:cs="Arial"/>
                                    <w:b/>
                                    <w:sz w:val="18"/>
                                    <w:szCs w:val="20"/>
                                  </w:rPr>
                                  <w:t>Aprobado por:</w:t>
                                </w:r>
                              </w:p>
                            </w:tc>
                            <w:tc>
                              <w:tcPr>
                                <w:tcW w:w="2693" w:type="dxa"/>
                                <w:vAlign w:val="center"/>
                              </w:tcPr>
                              <w:p w:rsidR="00873D33" w:rsidRPr="005A2493" w:rsidP="00F047A5" w14:textId="77777777">
                                <w:pPr>
                                  <w:pStyle w:val="Footer"/>
                                  <w:jc w:val="center"/>
                                  <w:rPr>
                                    <w:rFonts w:cs="Arial"/>
                                    <w:b/>
                                    <w:sz w:val="18"/>
                                    <w:szCs w:val="20"/>
                                  </w:rPr>
                                </w:pPr>
                                <w:r w:rsidRPr="005A2493">
                                  <w:rPr>
                                    <w:rFonts w:cs="Arial"/>
                                    <w:b/>
                                    <w:sz w:val="18"/>
                                    <w:szCs w:val="20"/>
                                  </w:rPr>
                                  <w:t>Fecha de Actualización</w:t>
                                </w:r>
                              </w:p>
                            </w:tc>
                            <w:tc>
                              <w:tcPr>
                                <w:tcW w:w="1473" w:type="dxa"/>
                                <w:vAlign w:val="center"/>
                              </w:tcPr>
                              <w:p w:rsidR="00873D33" w:rsidRPr="005A2493" w:rsidP="00F047A5" w14:textId="77777777">
                                <w:pPr>
                                  <w:pStyle w:val="Footer"/>
                                  <w:jc w:val="center"/>
                                  <w:rPr>
                                    <w:rFonts w:cs="Arial"/>
                                    <w:b/>
                                    <w:sz w:val="18"/>
                                    <w:szCs w:val="20"/>
                                  </w:rPr>
                                </w:pPr>
                                <w:r w:rsidRPr="005A2493">
                                  <w:rPr>
                                    <w:rFonts w:cs="Arial"/>
                                    <w:b/>
                                    <w:sz w:val="18"/>
                                    <w:szCs w:val="20"/>
                                  </w:rPr>
                                  <w:t>Versión</w:t>
                                </w:r>
                              </w:p>
                            </w:tc>
                          </w:tr>
                          <w:tr w14:paraId="18931951" w14:textId="77777777" w:rsidTr="009945D0">
                            <w:tblPrEx>
                              <w:tblW w:w="9537" w:type="dxa"/>
                              <w:tblLayout w:type="fixed"/>
                              <w:tblLook w:val="04A0"/>
                            </w:tblPrEx>
                            <w:tc>
                              <w:tcPr>
                                <w:tcW w:w="890" w:type="dxa"/>
                                <w:vAlign w:val="center"/>
                              </w:tcPr>
                              <w:p w:rsidR="00873D33" w:rsidRPr="005A2493" w:rsidP="00F047A5" w14:textId="77777777">
                                <w:pPr>
                                  <w:pStyle w:val="Footer"/>
                                  <w:jc w:val="center"/>
                                  <w:rPr>
                                    <w:rFonts w:cs="Arial"/>
                                    <w:sz w:val="18"/>
                                    <w:szCs w:val="20"/>
                                  </w:rPr>
                                </w:pPr>
                                <w:r w:rsidRPr="005A2493">
                                  <w:rPr>
                                    <w:rFonts w:cs="Arial"/>
                                    <w:sz w:val="18"/>
                                    <w:szCs w:val="20"/>
                                  </w:rPr>
                                  <w:t>E</w:t>
                                </w:r>
                              </w:p>
                            </w:tc>
                            <w:tc>
                              <w:tcPr>
                                <w:tcW w:w="1095" w:type="dxa"/>
                                <w:vAlign w:val="center"/>
                              </w:tcPr>
                              <w:sdt>
                                <w:sdtPr>
                                  <w:rPr>
                                    <w:sz w:val="18"/>
                                    <w:lang w:val="es-ES"/>
                                  </w:rPr>
                                  <w:id w:val="498778498"/>
                                  <w:docPartObj>
                                    <w:docPartGallery w:val="Page Numbers (Top of Page)"/>
                                    <w:docPartUnique/>
                                  </w:docPartObj>
                                </w:sdtPr>
                                <w:sdtContent>
                                  <w:p w:rsidR="00873D33" w:rsidRPr="005A2493" w:rsidP="00F047A5" w14:textId="77777777">
                                    <w:pPr>
                                      <w:jc w:val="center"/>
                                      <w:rPr>
                                        <w:sz w:val="18"/>
                                        <w:lang w:val="es-ES"/>
                                      </w:rPr>
                                    </w:pPr>
                                    <w:r w:rsidRPr="005A2493">
                                      <w:rPr>
                                        <w:sz w:val="18"/>
                                        <w:lang w:val="es-ES"/>
                                      </w:rPr>
                                      <w:fldChar w:fldCharType="begin"/>
                                    </w:r>
                                    <w:r w:rsidRPr="005A2493">
                                      <w:rPr>
                                        <w:sz w:val="18"/>
                                        <w:lang w:val="es-ES"/>
                                      </w:rPr>
                                      <w:instrText xml:space="preserve"> PAGE </w:instrText>
                                    </w:r>
                                    <w:r w:rsidRPr="005A2493">
                                      <w:rPr>
                                        <w:sz w:val="18"/>
                                        <w:lang w:val="es-ES"/>
                                      </w:rPr>
                                      <w:fldChar w:fldCharType="separate"/>
                                    </w:r>
                                    <w:r w:rsidR="00502177">
                                      <w:rPr>
                                        <w:noProof/>
                                        <w:sz w:val="18"/>
                                        <w:lang w:val="es-ES"/>
                                      </w:rPr>
                                      <w:t>3</w:t>
                                    </w:r>
                                    <w:r w:rsidRPr="005A2493">
                                      <w:rPr>
                                        <w:sz w:val="18"/>
                                        <w:lang w:val="es-ES"/>
                                      </w:rPr>
                                      <w:fldChar w:fldCharType="end"/>
                                    </w:r>
                                    <w:r w:rsidRPr="005A2493">
                                      <w:rPr>
                                        <w:sz w:val="18"/>
                                        <w:lang w:val="es-ES"/>
                                      </w:rPr>
                                      <w:t xml:space="preserve"> de </w:t>
                                    </w:r>
                                    <w:r w:rsidRPr="005A2493">
                                      <w:rPr>
                                        <w:sz w:val="18"/>
                                        <w:lang w:val="es-ES"/>
                                      </w:rPr>
                                      <w:fldChar w:fldCharType="begin"/>
                                    </w:r>
                                    <w:r w:rsidRPr="005A2493">
                                      <w:rPr>
                                        <w:sz w:val="18"/>
                                        <w:lang w:val="es-ES"/>
                                      </w:rPr>
                                      <w:instrText xml:space="preserve"> NUMPAGES  </w:instrText>
                                    </w:r>
                                    <w:r w:rsidRPr="005A2493">
                                      <w:rPr>
                                        <w:sz w:val="18"/>
                                        <w:lang w:val="es-ES"/>
                                      </w:rPr>
                                      <w:fldChar w:fldCharType="separate"/>
                                    </w:r>
                                    <w:r w:rsidR="00502177">
                                      <w:rPr>
                                        <w:noProof/>
                                        <w:sz w:val="18"/>
                                        <w:lang w:val="es-ES"/>
                                      </w:rPr>
                                      <w:t>3</w:t>
                                    </w:r>
                                    <w:r w:rsidRPr="005A2493">
                                      <w:rPr>
                                        <w:sz w:val="18"/>
                                        <w:lang w:val="es-ES"/>
                                      </w:rPr>
                                      <w:fldChar w:fldCharType="end"/>
                                    </w:r>
                                  </w:p>
                                </w:sdtContent>
                              </w:sdt>
                            </w:tc>
                            <w:tc>
                              <w:tcPr>
                                <w:tcW w:w="3386" w:type="dxa"/>
                                <w:vAlign w:val="center"/>
                              </w:tcPr>
                              <w:p w:rsidR="00873D33" w:rsidRPr="003632E4" w:rsidP="00F047A5" w14:textId="20BB36B3">
                                <w:pPr>
                                  <w:pStyle w:val="Footer"/>
                                  <w:jc w:val="center"/>
                                  <w:rPr>
                                    <w:rFonts w:cs="Arial"/>
                                    <w:sz w:val="18"/>
                                    <w:szCs w:val="20"/>
                                    <w:lang w:val="pt-BR"/>
                                  </w:rPr>
                                </w:pPr>
                                <w:r>
                                  <w:rPr>
                                    <w:rFonts w:cs="Arial"/>
                                    <w:sz w:val="18"/>
                                    <w:szCs w:val="20"/>
                                    <w:lang w:val="pt-BR"/>
                                  </w:rPr>
                                  <w:t>Director Técnic</w:t>
                                </w:r>
                                <w:r w:rsidR="009945D0">
                                  <w:rPr>
                                    <w:rFonts w:cs="Arial"/>
                                    <w:sz w:val="18"/>
                                    <w:szCs w:val="20"/>
                                    <w:lang w:val="pt-BR"/>
                                  </w:rPr>
                                  <w:t>o</w:t>
                                </w:r>
                                <w:r>
                                  <w:rPr>
                                    <w:rFonts w:cs="Arial"/>
                                    <w:sz w:val="18"/>
                                    <w:szCs w:val="20"/>
                                    <w:lang w:val="pt-BR"/>
                                  </w:rPr>
                                  <w:t xml:space="preserve"> de DM</w:t>
                                </w:r>
                              </w:p>
                            </w:tc>
                            <w:tc>
                              <w:tcPr>
                                <w:tcW w:w="2693" w:type="dxa"/>
                                <w:vAlign w:val="center"/>
                              </w:tcPr>
                              <w:p w:rsidR="00873D33" w:rsidRPr="005A2493" w:rsidP="00F047A5" w14:textId="5202D15D">
                                <w:pPr>
                                  <w:pStyle w:val="Footer"/>
                                  <w:jc w:val="center"/>
                                  <w:rPr>
                                    <w:rFonts w:cs="Arial"/>
                                    <w:sz w:val="18"/>
                                    <w:szCs w:val="20"/>
                                  </w:rPr>
                                </w:pPr>
                                <w:r w:rsidRPr="00AD1D04">
                                  <w:rPr>
                                    <w:rFonts w:cs="Arial"/>
                                    <w:sz w:val="18"/>
                                    <w:szCs w:val="20"/>
                                  </w:rPr>
                                  <w:t>202</w:t>
                                </w:r>
                                <w:r w:rsidRPr="00AD1D04" w:rsidR="009945D0">
                                  <w:rPr>
                                    <w:rFonts w:cs="Arial"/>
                                    <w:sz w:val="18"/>
                                    <w:szCs w:val="20"/>
                                  </w:rPr>
                                  <w:t>5-</w:t>
                                </w:r>
                                <w:r w:rsidRPr="00AD1D04" w:rsidR="00AD1D04">
                                  <w:rPr>
                                    <w:rFonts w:cs="Arial"/>
                                    <w:sz w:val="18"/>
                                    <w:szCs w:val="20"/>
                                  </w:rPr>
                                  <w:t>12-12</w:t>
                                </w:r>
                              </w:p>
                            </w:tc>
                            <w:tc>
                              <w:tcPr>
                                <w:tcW w:w="1473" w:type="dxa"/>
                                <w:vAlign w:val="center"/>
                              </w:tcPr>
                              <w:p w:rsidR="00873D33" w:rsidRPr="005A2493" w:rsidP="00F047A5" w14:textId="18D525DC">
                                <w:pPr>
                                  <w:pStyle w:val="Footer"/>
                                  <w:jc w:val="center"/>
                                  <w:rPr>
                                    <w:rFonts w:cs="Arial"/>
                                    <w:sz w:val="18"/>
                                    <w:szCs w:val="20"/>
                                  </w:rPr>
                                </w:pPr>
                                <w:r>
                                  <w:rPr>
                                    <w:rFonts w:cs="Arial"/>
                                    <w:sz w:val="18"/>
                                    <w:szCs w:val="20"/>
                                  </w:rPr>
                                  <w:t>0</w:t>
                                </w:r>
                                <w:r w:rsidR="009945D0">
                                  <w:rPr>
                                    <w:rFonts w:cs="Arial"/>
                                    <w:sz w:val="18"/>
                                    <w:szCs w:val="20"/>
                                  </w:rPr>
                                  <w:t>4</w:t>
                                </w:r>
                              </w:p>
                            </w:tc>
                          </w:tr>
                        </w:tbl>
                        <w:p w:rsidR="00873D33" w:rsidRPr="005A2493" w:rsidP="003632E4" w14:textId="2ABA0C20">
                          <w:pPr>
                            <w:ind w:left="142"/>
                            <w:rPr>
                              <w:sz w:val="18"/>
                            </w:rPr>
                          </w:pPr>
                          <w:r w:rsidRPr="005A2493">
                            <w:rPr>
                              <w:sz w:val="18"/>
                            </w:rPr>
                            <w:t>DOCUMENTO DE REFERENCIA: DPDDPR-</w:t>
                          </w:r>
                          <w:r w:rsidRPr="005A2493" w:rsidR="00043EB2">
                            <w:rPr>
                              <w:sz w:val="18"/>
                            </w:rPr>
                            <w:t>019</w:t>
                          </w:r>
                        </w:p>
                        <w:p w:rsidR="005A2493" w:rsidRPr="005A2493" w:rsidP="003632E4" w14:textId="4C176D6D">
                          <w:pPr>
                            <w:ind w:left="142"/>
                            <w:rPr>
                              <w:sz w:val="18"/>
                            </w:rPr>
                          </w:pPr>
                          <w:r w:rsidRPr="005A2493">
                            <w:rPr>
                              <w:sz w:val="18"/>
                            </w:rPr>
                            <w:t>FECHA DE ACTUALIZACIÓN: 20</w:t>
                          </w:r>
                          <w:r w:rsidR="003632E4">
                            <w:rPr>
                              <w:sz w:val="18"/>
                            </w:rPr>
                            <w:t>2</w:t>
                          </w:r>
                          <w:r w:rsidR="009945D0">
                            <w:rPr>
                              <w:sz w:val="18"/>
                            </w:rPr>
                            <w:t>4-01-29</w:t>
                          </w:r>
                        </w:p>
                        <w:p w:rsidR="00873D33" w:rsidRPr="005A2493" w:rsidP="003632E4" w14:textId="6C129900">
                          <w:pPr>
                            <w:ind w:left="142"/>
                            <w:rPr>
                              <w:sz w:val="18"/>
                            </w:rPr>
                          </w:pPr>
                          <w:r w:rsidRPr="005A2493">
                            <w:rPr>
                              <w:sz w:val="18"/>
                            </w:rPr>
                            <w:t xml:space="preserve">VERSIÓN: </w:t>
                          </w:r>
                          <w:r w:rsidR="009945D0">
                            <w:rPr>
                              <w:sz w:val="18"/>
                            </w:rPr>
                            <w:t>03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2050" type="#_x0000_t202" style="width:507.75pt;height:95.45pt;margin-top:-78.15pt;margin-left:20pt;mso-height-percent:0;mso-height-relative:margin;mso-width-percent:0;mso-width-relative:margin;mso-wrap-distance-bottom:0;mso-wrap-distance-left:9pt;mso-wrap-distance-right:9pt;mso-wrap-distance-top:0;mso-wrap-style:square;position:absolute;visibility:visible;v-text-anchor:top;z-index:251659264" filled="f" stroked="f">
              <v:textbox>
                <w:txbxContent>
                  <w:tbl>
                    <w:tblPr>
                      <w:tblW w:w="9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0"/>
                      <w:gridCol w:w="1095"/>
                      <w:gridCol w:w="3386"/>
                      <w:gridCol w:w="2693"/>
                      <w:gridCol w:w="1473"/>
                    </w:tblGrid>
                    <w:tr w14:paraId="27EC0EB0" w14:textId="77777777" w:rsidTr="009945D0">
                      <w:tblPrEx>
                        <w:tblW w:w="9537" w:type="dxa"/>
                        <w:tblLayout w:type="fixed"/>
                        <w:tblLook w:val="04A0"/>
                      </w:tblPrEx>
                      <w:tc>
                        <w:tcPr>
                          <w:tcW w:w="1985" w:type="dxa"/>
                          <w:gridSpan w:val="2"/>
                          <w:vAlign w:val="center"/>
                        </w:tcPr>
                        <w:p w:rsidR="00873D33" w:rsidRPr="005A2493" w:rsidP="00F047A5" w14:paraId="0E0EE043" w14:textId="77777777">
                          <w:pPr>
                            <w:pStyle w:val="Footer"/>
                            <w:jc w:val="center"/>
                            <w:rPr>
                              <w:rFonts w:cs="Arial"/>
                              <w:b/>
                              <w:sz w:val="18"/>
                              <w:szCs w:val="20"/>
                            </w:rPr>
                          </w:pPr>
                          <w:r w:rsidRPr="005A2493">
                            <w:rPr>
                              <w:rFonts w:cs="Arial"/>
                              <w:b/>
                              <w:sz w:val="18"/>
                              <w:szCs w:val="20"/>
                            </w:rPr>
                            <w:t>Fecha de Creación</w:t>
                          </w:r>
                        </w:p>
                      </w:tc>
                      <w:tc>
                        <w:tcPr>
                          <w:tcW w:w="3386" w:type="dxa"/>
                          <w:vAlign w:val="center"/>
                        </w:tcPr>
                        <w:p w:rsidR="00873D33" w:rsidRPr="005A2493" w:rsidP="00F047A5" w14:paraId="6BBE1CB0" w14:textId="77777777">
                          <w:pPr>
                            <w:pStyle w:val="Footer"/>
                            <w:jc w:val="center"/>
                            <w:rPr>
                              <w:rFonts w:cs="Arial"/>
                              <w:b/>
                              <w:sz w:val="18"/>
                              <w:szCs w:val="20"/>
                            </w:rPr>
                          </w:pPr>
                          <w:r w:rsidRPr="005A2493">
                            <w:rPr>
                              <w:rFonts w:cs="Arial"/>
                              <w:b/>
                              <w:sz w:val="18"/>
                              <w:szCs w:val="20"/>
                            </w:rPr>
                            <w:t>Elaborado por:</w:t>
                          </w:r>
                        </w:p>
                      </w:tc>
                      <w:tc>
                        <w:tcPr>
                          <w:tcW w:w="4166" w:type="dxa"/>
                          <w:gridSpan w:val="2"/>
                          <w:vAlign w:val="center"/>
                        </w:tcPr>
                        <w:p w:rsidR="00873D33" w:rsidRPr="005A2493" w:rsidP="00F047A5" w14:paraId="775F8E89" w14:textId="77777777">
                          <w:pPr>
                            <w:pStyle w:val="Footer"/>
                            <w:jc w:val="center"/>
                            <w:rPr>
                              <w:rFonts w:cs="Arial"/>
                              <w:b/>
                              <w:sz w:val="18"/>
                              <w:szCs w:val="20"/>
                            </w:rPr>
                          </w:pPr>
                          <w:r w:rsidRPr="005A2493">
                            <w:rPr>
                              <w:rFonts w:cs="Arial"/>
                              <w:b/>
                              <w:sz w:val="18"/>
                              <w:szCs w:val="20"/>
                            </w:rPr>
                            <w:t>Revisado por:</w:t>
                          </w:r>
                        </w:p>
                      </w:tc>
                    </w:tr>
                    <w:tr w14:paraId="06E8A6EA" w14:textId="77777777" w:rsidTr="009945D0">
                      <w:tblPrEx>
                        <w:tblW w:w="9537" w:type="dxa"/>
                        <w:tblLayout w:type="fixed"/>
                        <w:tblLook w:val="04A0"/>
                      </w:tblPrEx>
                      <w:tc>
                        <w:tcPr>
                          <w:tcW w:w="1985" w:type="dxa"/>
                          <w:gridSpan w:val="2"/>
                          <w:vAlign w:val="center"/>
                        </w:tcPr>
                        <w:p w:rsidR="00873D33" w:rsidRPr="005A2493" w:rsidP="00F047A5" w14:paraId="25FC4597" w14:textId="77777777">
                          <w:pPr>
                            <w:pStyle w:val="Footer"/>
                            <w:jc w:val="center"/>
                            <w:rPr>
                              <w:rFonts w:cs="Arial"/>
                              <w:sz w:val="18"/>
                              <w:szCs w:val="20"/>
                            </w:rPr>
                          </w:pPr>
                          <w:r w:rsidRPr="005A2493">
                            <w:rPr>
                              <w:rFonts w:cs="Arial"/>
                              <w:sz w:val="18"/>
                              <w:szCs w:val="20"/>
                            </w:rPr>
                            <w:t>2018-05-18</w:t>
                          </w:r>
                        </w:p>
                      </w:tc>
                      <w:tc>
                        <w:tcPr>
                          <w:tcW w:w="3386" w:type="dxa"/>
                          <w:vAlign w:val="center"/>
                        </w:tcPr>
                        <w:p w:rsidR="003632E4" w:rsidRPr="003632E4" w:rsidP="00F047A5" w14:paraId="5A06688D" w14:textId="0BCBAF4C">
                          <w:pPr>
                            <w:pStyle w:val="Footer"/>
                            <w:jc w:val="center"/>
                            <w:rPr>
                              <w:rFonts w:cs="Arial"/>
                              <w:sz w:val="18"/>
                              <w:szCs w:val="20"/>
                              <w:lang w:val="pt-BR"/>
                            </w:rPr>
                          </w:pPr>
                          <w:r>
                            <w:rPr>
                              <w:rFonts w:cs="Arial"/>
                              <w:sz w:val="18"/>
                              <w:szCs w:val="20"/>
                              <w:lang w:val="pt-BR"/>
                            </w:rPr>
                            <w:t xml:space="preserve">Analista </w:t>
                          </w:r>
                          <w:r w:rsidR="009945D0">
                            <w:rPr>
                              <w:rFonts w:cs="Arial"/>
                              <w:sz w:val="18"/>
                              <w:szCs w:val="20"/>
                              <w:lang w:val="pt-BR"/>
                            </w:rPr>
                            <w:t>Técnico Resinas Acrílicas</w:t>
                          </w:r>
                        </w:p>
                      </w:tc>
                      <w:tc>
                        <w:tcPr>
                          <w:tcW w:w="4166" w:type="dxa"/>
                          <w:gridSpan w:val="2"/>
                          <w:vAlign w:val="center"/>
                        </w:tcPr>
                        <w:p w:rsidR="00873D33" w:rsidRPr="003632E4" w:rsidP="00F047A5" w14:paraId="42E5D9FD" w14:textId="64542E01">
                          <w:pPr>
                            <w:pStyle w:val="Footer"/>
                            <w:jc w:val="center"/>
                            <w:rPr>
                              <w:rFonts w:cs="Arial"/>
                              <w:sz w:val="18"/>
                              <w:szCs w:val="20"/>
                              <w:lang w:val="pt-BR"/>
                            </w:rPr>
                          </w:pPr>
                          <w:r w:rsidRPr="003632E4">
                            <w:rPr>
                              <w:rFonts w:cs="Arial"/>
                              <w:sz w:val="18"/>
                              <w:szCs w:val="20"/>
                              <w:lang w:val="pt-BR"/>
                            </w:rPr>
                            <w:t xml:space="preserve">Coordinador Técnico de </w:t>
                          </w:r>
                          <w:r w:rsidRPr="003632E4" w:rsidR="003D58DC">
                            <w:rPr>
                              <w:rFonts w:cs="Arial"/>
                              <w:sz w:val="18"/>
                              <w:szCs w:val="20"/>
                              <w:lang w:val="pt-BR"/>
                            </w:rPr>
                            <w:t>D</w:t>
                          </w:r>
                          <w:r w:rsidR="002E4DA3">
                            <w:rPr>
                              <w:rFonts w:cs="Arial"/>
                              <w:sz w:val="18"/>
                              <w:szCs w:val="20"/>
                              <w:lang w:val="pt-BR"/>
                            </w:rPr>
                            <w:t>M</w:t>
                          </w:r>
                        </w:p>
                      </w:tc>
                    </w:tr>
                    <w:tr w14:paraId="0EB7D031" w14:textId="77777777" w:rsidTr="009945D0">
                      <w:tblPrEx>
                        <w:tblW w:w="9537" w:type="dxa"/>
                        <w:tblLayout w:type="fixed"/>
                        <w:tblLook w:val="04A0"/>
                      </w:tblPrEx>
                      <w:tc>
                        <w:tcPr>
                          <w:tcW w:w="890" w:type="dxa"/>
                          <w:vAlign w:val="center"/>
                        </w:tcPr>
                        <w:p w:rsidR="00873D33" w:rsidRPr="005A2493" w:rsidP="00F047A5" w14:paraId="265816FB" w14:textId="77777777">
                          <w:pPr>
                            <w:pStyle w:val="Footer"/>
                            <w:jc w:val="center"/>
                            <w:rPr>
                              <w:rFonts w:cs="Arial"/>
                              <w:b/>
                              <w:sz w:val="18"/>
                              <w:szCs w:val="20"/>
                            </w:rPr>
                          </w:pPr>
                          <w:r w:rsidRPr="005A2493">
                            <w:rPr>
                              <w:rFonts w:cs="Arial"/>
                              <w:b/>
                              <w:sz w:val="18"/>
                              <w:szCs w:val="20"/>
                            </w:rPr>
                            <w:t>Clase</w:t>
                          </w:r>
                        </w:p>
                      </w:tc>
                      <w:tc>
                        <w:tcPr>
                          <w:tcW w:w="1095" w:type="dxa"/>
                          <w:vAlign w:val="center"/>
                        </w:tcPr>
                        <w:p w:rsidR="00873D33" w:rsidRPr="005A2493" w:rsidP="00F047A5" w14:paraId="1C7668F6" w14:textId="77777777">
                          <w:pPr>
                            <w:pStyle w:val="Footer"/>
                            <w:jc w:val="center"/>
                            <w:rPr>
                              <w:rFonts w:cs="Arial"/>
                              <w:b/>
                              <w:sz w:val="18"/>
                              <w:szCs w:val="20"/>
                            </w:rPr>
                          </w:pPr>
                          <w:r w:rsidRPr="005A2493">
                            <w:rPr>
                              <w:rFonts w:cs="Arial"/>
                              <w:b/>
                              <w:sz w:val="18"/>
                              <w:szCs w:val="20"/>
                            </w:rPr>
                            <w:t>Página</w:t>
                          </w:r>
                        </w:p>
                      </w:tc>
                      <w:tc>
                        <w:tcPr>
                          <w:tcW w:w="3386" w:type="dxa"/>
                          <w:vAlign w:val="center"/>
                        </w:tcPr>
                        <w:p w:rsidR="00873D33" w:rsidRPr="005A2493" w:rsidP="00F047A5" w14:paraId="05A56DAD" w14:textId="77777777">
                          <w:pPr>
                            <w:pStyle w:val="Footer"/>
                            <w:jc w:val="center"/>
                            <w:rPr>
                              <w:rFonts w:cs="Arial"/>
                              <w:b/>
                              <w:sz w:val="18"/>
                              <w:szCs w:val="20"/>
                            </w:rPr>
                          </w:pPr>
                          <w:r w:rsidRPr="005A2493">
                            <w:rPr>
                              <w:rFonts w:cs="Arial"/>
                              <w:b/>
                              <w:sz w:val="18"/>
                              <w:szCs w:val="20"/>
                            </w:rPr>
                            <w:t>Aprobado por:</w:t>
                          </w:r>
                        </w:p>
                      </w:tc>
                      <w:tc>
                        <w:tcPr>
                          <w:tcW w:w="2693" w:type="dxa"/>
                          <w:vAlign w:val="center"/>
                        </w:tcPr>
                        <w:p w:rsidR="00873D33" w:rsidRPr="005A2493" w:rsidP="00F047A5" w14:paraId="366D4430" w14:textId="77777777">
                          <w:pPr>
                            <w:pStyle w:val="Footer"/>
                            <w:jc w:val="center"/>
                            <w:rPr>
                              <w:rFonts w:cs="Arial"/>
                              <w:b/>
                              <w:sz w:val="18"/>
                              <w:szCs w:val="20"/>
                            </w:rPr>
                          </w:pPr>
                          <w:r w:rsidRPr="005A2493">
                            <w:rPr>
                              <w:rFonts w:cs="Arial"/>
                              <w:b/>
                              <w:sz w:val="18"/>
                              <w:szCs w:val="20"/>
                            </w:rPr>
                            <w:t>Fecha de Actualización</w:t>
                          </w:r>
                        </w:p>
                      </w:tc>
                      <w:tc>
                        <w:tcPr>
                          <w:tcW w:w="1473" w:type="dxa"/>
                          <w:vAlign w:val="center"/>
                        </w:tcPr>
                        <w:p w:rsidR="00873D33" w:rsidRPr="005A2493" w:rsidP="00F047A5" w14:paraId="18DDC413" w14:textId="77777777">
                          <w:pPr>
                            <w:pStyle w:val="Footer"/>
                            <w:jc w:val="center"/>
                            <w:rPr>
                              <w:rFonts w:cs="Arial"/>
                              <w:b/>
                              <w:sz w:val="18"/>
                              <w:szCs w:val="20"/>
                            </w:rPr>
                          </w:pPr>
                          <w:r w:rsidRPr="005A2493">
                            <w:rPr>
                              <w:rFonts w:cs="Arial"/>
                              <w:b/>
                              <w:sz w:val="18"/>
                              <w:szCs w:val="20"/>
                            </w:rPr>
                            <w:t>Versión</w:t>
                          </w:r>
                        </w:p>
                      </w:tc>
                    </w:tr>
                    <w:tr w14:paraId="18931950" w14:textId="77777777" w:rsidTr="009945D0">
                      <w:tblPrEx>
                        <w:tblW w:w="9537" w:type="dxa"/>
                        <w:tblLayout w:type="fixed"/>
                        <w:tblLook w:val="04A0"/>
                      </w:tblPrEx>
                      <w:tc>
                        <w:tcPr>
                          <w:tcW w:w="890" w:type="dxa"/>
                          <w:vAlign w:val="center"/>
                        </w:tcPr>
                        <w:p w:rsidR="00873D33" w:rsidRPr="005A2493" w:rsidP="00F047A5" w14:paraId="3CBA9F9F" w14:textId="77777777">
                          <w:pPr>
                            <w:pStyle w:val="Footer"/>
                            <w:jc w:val="center"/>
                            <w:rPr>
                              <w:rFonts w:cs="Arial"/>
                              <w:sz w:val="18"/>
                              <w:szCs w:val="20"/>
                            </w:rPr>
                          </w:pPr>
                          <w:r w:rsidRPr="005A2493">
                            <w:rPr>
                              <w:rFonts w:cs="Arial"/>
                              <w:sz w:val="18"/>
                              <w:szCs w:val="20"/>
                            </w:rPr>
                            <w:t>E</w:t>
                          </w:r>
                        </w:p>
                      </w:tc>
                      <w:tc>
                        <w:tcPr>
                          <w:tcW w:w="1095" w:type="dxa"/>
                          <w:vAlign w:val="center"/>
                        </w:tcPr>
                        <w:sdt>
                          <w:sdtPr>
                            <w:rPr>
                              <w:sz w:val="18"/>
                              <w:lang w:val="es-ES"/>
                            </w:rPr>
                            <w:id w:val="1034697912"/>
                            <w:docPartObj>
                              <w:docPartGallery w:val="Page Numbers (Top of Page)"/>
                              <w:docPartUnique/>
                            </w:docPartObj>
                          </w:sdtPr>
                          <w:sdtContent>
                            <w:p w:rsidR="00873D33" w:rsidRPr="005A2493" w:rsidP="00F047A5" w14:paraId="5E8A7CF6" w14:textId="77777777">
                              <w:pPr>
                                <w:jc w:val="center"/>
                                <w:rPr>
                                  <w:sz w:val="18"/>
                                  <w:lang w:val="es-ES"/>
                                </w:rPr>
                              </w:pPr>
                              <w:r w:rsidRPr="005A2493">
                                <w:rPr>
                                  <w:sz w:val="18"/>
                                  <w:lang w:val="es-ES"/>
                                </w:rPr>
                                <w:fldChar w:fldCharType="begin"/>
                              </w:r>
                              <w:r w:rsidRPr="005A2493">
                                <w:rPr>
                                  <w:sz w:val="18"/>
                                  <w:lang w:val="es-ES"/>
                                </w:rPr>
                                <w:instrText xml:space="preserve"> PAGE </w:instrText>
                              </w:r>
                              <w:r w:rsidRPr="005A2493">
                                <w:rPr>
                                  <w:sz w:val="18"/>
                                  <w:lang w:val="es-ES"/>
                                </w:rPr>
                                <w:fldChar w:fldCharType="separate"/>
                              </w:r>
                              <w:r w:rsidR="00502177">
                                <w:rPr>
                                  <w:noProof/>
                                  <w:sz w:val="18"/>
                                  <w:lang w:val="es-ES"/>
                                </w:rPr>
                                <w:t>3</w:t>
                              </w:r>
                              <w:r w:rsidRPr="005A2493">
                                <w:rPr>
                                  <w:sz w:val="18"/>
                                  <w:lang w:val="es-ES"/>
                                </w:rPr>
                                <w:fldChar w:fldCharType="end"/>
                              </w:r>
                              <w:r w:rsidRPr="005A2493">
                                <w:rPr>
                                  <w:sz w:val="18"/>
                                  <w:lang w:val="es-ES"/>
                                </w:rPr>
                                <w:t xml:space="preserve"> de </w:t>
                              </w:r>
                              <w:r w:rsidRPr="005A2493">
                                <w:rPr>
                                  <w:sz w:val="18"/>
                                  <w:lang w:val="es-ES"/>
                                </w:rPr>
                                <w:fldChar w:fldCharType="begin"/>
                              </w:r>
                              <w:r w:rsidRPr="005A2493">
                                <w:rPr>
                                  <w:sz w:val="18"/>
                                  <w:lang w:val="es-ES"/>
                                </w:rPr>
                                <w:instrText xml:space="preserve"> NUMPAGES  </w:instrText>
                              </w:r>
                              <w:r w:rsidRPr="005A2493">
                                <w:rPr>
                                  <w:sz w:val="18"/>
                                  <w:lang w:val="es-ES"/>
                                </w:rPr>
                                <w:fldChar w:fldCharType="separate"/>
                              </w:r>
                              <w:r w:rsidR="00502177">
                                <w:rPr>
                                  <w:noProof/>
                                  <w:sz w:val="18"/>
                                  <w:lang w:val="es-ES"/>
                                </w:rPr>
                                <w:t>3</w:t>
                              </w:r>
                              <w:r w:rsidRPr="005A2493">
                                <w:rPr>
                                  <w:sz w:val="18"/>
                                  <w:lang w:val="es-ES"/>
                                </w:rPr>
                                <w:fldChar w:fldCharType="end"/>
                              </w:r>
                            </w:p>
                          </w:sdtContent>
                        </w:sdt>
                      </w:tc>
                      <w:tc>
                        <w:tcPr>
                          <w:tcW w:w="3386" w:type="dxa"/>
                          <w:vAlign w:val="center"/>
                        </w:tcPr>
                        <w:p w:rsidR="00873D33" w:rsidRPr="003632E4" w:rsidP="00F047A5" w14:paraId="01E8E048" w14:textId="20BB36B3">
                          <w:pPr>
                            <w:pStyle w:val="Footer"/>
                            <w:jc w:val="center"/>
                            <w:rPr>
                              <w:rFonts w:cs="Arial"/>
                              <w:sz w:val="18"/>
                              <w:szCs w:val="20"/>
                              <w:lang w:val="pt-BR"/>
                            </w:rPr>
                          </w:pPr>
                          <w:r>
                            <w:rPr>
                              <w:rFonts w:cs="Arial"/>
                              <w:sz w:val="18"/>
                              <w:szCs w:val="20"/>
                              <w:lang w:val="pt-BR"/>
                            </w:rPr>
                            <w:t>Director Técnic</w:t>
                          </w:r>
                          <w:r w:rsidR="009945D0">
                            <w:rPr>
                              <w:rFonts w:cs="Arial"/>
                              <w:sz w:val="18"/>
                              <w:szCs w:val="20"/>
                              <w:lang w:val="pt-BR"/>
                            </w:rPr>
                            <w:t>o</w:t>
                          </w:r>
                          <w:r>
                            <w:rPr>
                              <w:rFonts w:cs="Arial"/>
                              <w:sz w:val="18"/>
                              <w:szCs w:val="20"/>
                              <w:lang w:val="pt-BR"/>
                            </w:rPr>
                            <w:t xml:space="preserve"> de DM</w:t>
                          </w:r>
                        </w:p>
                      </w:tc>
                      <w:tc>
                        <w:tcPr>
                          <w:tcW w:w="2693" w:type="dxa"/>
                          <w:vAlign w:val="center"/>
                        </w:tcPr>
                        <w:p w:rsidR="00873D33" w:rsidRPr="005A2493" w:rsidP="00F047A5" w14:paraId="5DF0E7BF" w14:textId="5202D15D">
                          <w:pPr>
                            <w:pStyle w:val="Footer"/>
                            <w:jc w:val="center"/>
                            <w:rPr>
                              <w:rFonts w:cs="Arial"/>
                              <w:sz w:val="18"/>
                              <w:szCs w:val="20"/>
                            </w:rPr>
                          </w:pPr>
                          <w:r w:rsidRPr="00AD1D04">
                            <w:rPr>
                              <w:rFonts w:cs="Arial"/>
                              <w:sz w:val="18"/>
                              <w:szCs w:val="20"/>
                            </w:rPr>
                            <w:t>202</w:t>
                          </w:r>
                          <w:r w:rsidRPr="00AD1D04" w:rsidR="009945D0">
                            <w:rPr>
                              <w:rFonts w:cs="Arial"/>
                              <w:sz w:val="18"/>
                              <w:szCs w:val="20"/>
                            </w:rPr>
                            <w:t>5-</w:t>
                          </w:r>
                          <w:r w:rsidRPr="00AD1D04" w:rsidR="00AD1D04">
                            <w:rPr>
                              <w:rFonts w:cs="Arial"/>
                              <w:sz w:val="18"/>
                              <w:szCs w:val="20"/>
                            </w:rPr>
                            <w:t>12-12</w:t>
                          </w:r>
                        </w:p>
                      </w:tc>
                      <w:tc>
                        <w:tcPr>
                          <w:tcW w:w="1473" w:type="dxa"/>
                          <w:vAlign w:val="center"/>
                        </w:tcPr>
                        <w:p w:rsidR="00873D33" w:rsidRPr="005A2493" w:rsidP="00F047A5" w14:paraId="7DF77010" w14:textId="18D525DC">
                          <w:pPr>
                            <w:pStyle w:val="Footer"/>
                            <w:jc w:val="center"/>
                            <w:rPr>
                              <w:rFonts w:cs="Arial"/>
                              <w:sz w:val="18"/>
                              <w:szCs w:val="20"/>
                            </w:rPr>
                          </w:pPr>
                          <w:r>
                            <w:rPr>
                              <w:rFonts w:cs="Arial"/>
                              <w:sz w:val="18"/>
                              <w:szCs w:val="20"/>
                            </w:rPr>
                            <w:t>0</w:t>
                          </w:r>
                          <w:r w:rsidR="009945D0">
                            <w:rPr>
                              <w:rFonts w:cs="Arial"/>
                              <w:sz w:val="18"/>
                              <w:szCs w:val="20"/>
                            </w:rPr>
                            <w:t>4</w:t>
                          </w:r>
                        </w:p>
                      </w:tc>
                    </w:tr>
                  </w:tbl>
                  <w:p w:rsidR="00873D33" w:rsidRPr="005A2493" w:rsidP="003632E4" w14:paraId="5E3EE382" w14:textId="2ABA0C20">
                    <w:pPr>
                      <w:ind w:left="142"/>
                      <w:rPr>
                        <w:sz w:val="18"/>
                      </w:rPr>
                    </w:pPr>
                    <w:r w:rsidRPr="005A2493">
                      <w:rPr>
                        <w:sz w:val="18"/>
                      </w:rPr>
                      <w:t>DOCUMENTO DE REFERENCIA: DPDDPR-</w:t>
                    </w:r>
                    <w:r w:rsidRPr="005A2493" w:rsidR="00043EB2">
                      <w:rPr>
                        <w:sz w:val="18"/>
                      </w:rPr>
                      <w:t>019</w:t>
                    </w:r>
                  </w:p>
                  <w:p w:rsidR="005A2493" w:rsidRPr="005A2493" w:rsidP="003632E4" w14:paraId="2DAADD13" w14:textId="4C176D6D">
                    <w:pPr>
                      <w:ind w:left="142"/>
                      <w:rPr>
                        <w:sz w:val="18"/>
                      </w:rPr>
                    </w:pPr>
                    <w:r w:rsidRPr="005A2493">
                      <w:rPr>
                        <w:sz w:val="18"/>
                      </w:rPr>
                      <w:t>FECHA DE ACTUALIZACIÓN: 20</w:t>
                    </w:r>
                    <w:r w:rsidR="003632E4">
                      <w:rPr>
                        <w:sz w:val="18"/>
                      </w:rPr>
                      <w:t>2</w:t>
                    </w:r>
                    <w:r w:rsidR="009945D0">
                      <w:rPr>
                        <w:sz w:val="18"/>
                      </w:rPr>
                      <w:t>4-01-29</w:t>
                    </w:r>
                  </w:p>
                  <w:p w:rsidR="00873D33" w:rsidRPr="005A2493" w:rsidP="003632E4" w14:paraId="0EEFFC7E" w14:textId="6C129900">
                    <w:pPr>
                      <w:ind w:left="142"/>
                      <w:rPr>
                        <w:sz w:val="18"/>
                      </w:rPr>
                    </w:pPr>
                    <w:r w:rsidRPr="005A2493">
                      <w:rPr>
                        <w:sz w:val="18"/>
                      </w:rPr>
                      <w:t xml:space="preserve">VERSIÓN: </w:t>
                    </w:r>
                    <w:r w:rsidR="009945D0">
                      <w:rPr>
                        <w:sz w:val="18"/>
                      </w:rPr>
                      <w:t>03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B57" w14:paraId="553D6620" w14:textId="4F5716EB">
    <w:pPr>
      <w:pStyle w:val="Header"/>
    </w:pPr>
    <w:r>
      <w:rPr>
        <w:noProof/>
        <w:color w:val="000000" w:themeColor="text1"/>
        <w:lang w:val="es-CO"/>
      </w:rPr>
      <mc:AlternateContent>
        <mc:Choice Requires="wps">
          <w:drawing>
            <wp:anchor distT="0" distB="0" distL="114300" distR="114300" simplePos="0" relativeHeight="251658240" behindDoc="0" locked="0" layoutInCell="1" allowOverlap="1">
              <wp:simplePos x="0" y="0"/>
              <wp:positionH relativeFrom="column">
                <wp:posOffset>-87630</wp:posOffset>
              </wp:positionH>
              <wp:positionV relativeFrom="paragraph">
                <wp:posOffset>783895</wp:posOffset>
              </wp:positionV>
              <wp:extent cx="7044055" cy="561975"/>
              <wp:effectExtent l="0" t="0" r="0"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4055" cy="561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4705" w:rsidRPr="00695CA9" w:rsidP="001E4705" w14:textId="463B209D">
                          <w:pPr>
                            <w:jc w:val="center"/>
                            <w:rPr>
                              <w:rFonts w:cs="Arial"/>
                              <w:b/>
                              <w:sz w:val="22"/>
                              <w:szCs w:val="22"/>
                            </w:rPr>
                          </w:pPr>
                          <w:r w:rsidRPr="00695CA9">
                            <w:rPr>
                              <w:rFonts w:cs="Arial"/>
                              <w:b/>
                              <w:color w:val="000000"/>
                              <w:sz w:val="22"/>
                              <w:szCs w:val="22"/>
                            </w:rPr>
                            <w:t xml:space="preserve">FICHA TÉCNICA </w:t>
                          </w:r>
                          <w:r w:rsidRPr="00695CA9" w:rsidR="00873D33">
                            <w:rPr>
                              <w:rFonts w:cs="Arial"/>
                              <w:b/>
                              <w:color w:val="000000"/>
                              <w:sz w:val="22"/>
                              <w:szCs w:val="22"/>
                            </w:rPr>
                            <w:t xml:space="preserve"> </w:t>
                          </w:r>
                          <w:r w:rsidRPr="00695CA9" w:rsidR="00695CA9">
                            <w:rPr>
                              <w:rFonts w:cs="Arial"/>
                              <w:b/>
                              <w:color w:val="000000"/>
                              <w:sz w:val="22"/>
                              <w:szCs w:val="22"/>
                            </w:rPr>
                            <w:br/>
                          </w:r>
                          <w:r w:rsidRPr="00695CA9" w:rsidR="00873D33">
                            <w:rPr>
                              <w:rFonts w:cs="Arial"/>
                              <w:b/>
                              <w:color w:val="000000"/>
                              <w:sz w:val="22"/>
                              <w:szCs w:val="22"/>
                            </w:rPr>
                            <w:t>NOVACRYL</w:t>
                          </w:r>
                          <w:r w:rsidR="00615622">
                            <w:rPr>
                              <w:rFonts w:cs="Arial"/>
                              <w:b/>
                              <w:color w:val="000000"/>
                              <w:sz w:val="22"/>
                              <w:szCs w:val="22"/>
                            </w:rPr>
                            <w:t>®</w:t>
                          </w:r>
                          <w:r w:rsidRPr="00695CA9" w:rsidR="00873D33">
                            <w:rPr>
                              <w:rFonts w:cs="Arial"/>
                              <w:b/>
                              <w:color w:val="000000"/>
                              <w:sz w:val="22"/>
                              <w:szCs w:val="22"/>
                            </w:rPr>
                            <w:t xml:space="preserve"> AUTOPOLIMERIZABLE</w:t>
                          </w:r>
                        </w:p>
                        <w:p w:rsidR="001E4705" w:rsidRPr="00695CA9" w:rsidP="001E4705" w14:textId="77777777">
                          <w:pPr>
                            <w:jc w:val="center"/>
                            <w:rPr>
                              <w:rFonts w:cs="Arial"/>
                              <w:b/>
                              <w:color w:val="000000"/>
                              <w:sz w:val="22"/>
                              <w:szCs w:val="22"/>
                            </w:rPr>
                          </w:pPr>
                          <w:r w:rsidRPr="00695CA9">
                            <w:rPr>
                              <w:b/>
                              <w:sz w:val="22"/>
                              <w:szCs w:val="22"/>
                            </w:rPr>
                            <w:t>DPFTPT-</w:t>
                          </w:r>
                          <w:r w:rsidRPr="00695CA9" w:rsidR="00695CA9">
                            <w:rPr>
                              <w:b/>
                              <w:sz w:val="22"/>
                              <w:szCs w:val="22"/>
                            </w:rPr>
                            <w:t>090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54.65pt;height:44.25pt;margin-top:61.7pt;margin-left:-6.9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1E4705" w:rsidRPr="00695CA9" w:rsidP="001E4705" w14:paraId="4A55B387" w14:textId="463B209D">
                    <w:pPr>
                      <w:jc w:val="center"/>
                      <w:rPr>
                        <w:rFonts w:cs="Arial"/>
                        <w:b/>
                        <w:sz w:val="22"/>
                        <w:szCs w:val="22"/>
                      </w:rPr>
                    </w:pPr>
                    <w:r w:rsidRPr="00695CA9">
                      <w:rPr>
                        <w:rFonts w:cs="Arial"/>
                        <w:b/>
                        <w:color w:val="000000"/>
                        <w:sz w:val="22"/>
                        <w:szCs w:val="22"/>
                      </w:rPr>
                      <w:t xml:space="preserve">FICHA TÉCNICA </w:t>
                    </w:r>
                    <w:r w:rsidRPr="00695CA9" w:rsidR="00873D33">
                      <w:rPr>
                        <w:rFonts w:cs="Arial"/>
                        <w:b/>
                        <w:color w:val="000000"/>
                        <w:sz w:val="22"/>
                        <w:szCs w:val="22"/>
                      </w:rPr>
                      <w:t xml:space="preserve"> </w:t>
                    </w:r>
                    <w:r w:rsidRPr="00695CA9" w:rsidR="00695CA9">
                      <w:rPr>
                        <w:rFonts w:cs="Arial"/>
                        <w:b/>
                        <w:color w:val="000000"/>
                        <w:sz w:val="22"/>
                        <w:szCs w:val="22"/>
                      </w:rPr>
                      <w:br/>
                    </w:r>
                    <w:r w:rsidRPr="00695CA9" w:rsidR="00873D33">
                      <w:rPr>
                        <w:rFonts w:cs="Arial"/>
                        <w:b/>
                        <w:color w:val="000000"/>
                        <w:sz w:val="22"/>
                        <w:szCs w:val="22"/>
                      </w:rPr>
                      <w:t>NOVACRYL</w:t>
                    </w:r>
                    <w:r w:rsidR="00615622">
                      <w:rPr>
                        <w:rFonts w:cs="Arial"/>
                        <w:b/>
                        <w:color w:val="000000"/>
                        <w:sz w:val="22"/>
                        <w:szCs w:val="22"/>
                      </w:rPr>
                      <w:t>®</w:t>
                    </w:r>
                    <w:r w:rsidRPr="00695CA9" w:rsidR="00873D33">
                      <w:rPr>
                        <w:rFonts w:cs="Arial"/>
                        <w:b/>
                        <w:color w:val="000000"/>
                        <w:sz w:val="22"/>
                        <w:szCs w:val="22"/>
                      </w:rPr>
                      <w:t xml:space="preserve"> AUTOPOLIMERIZABLE</w:t>
                    </w:r>
                  </w:p>
                  <w:p w:rsidR="001E4705" w:rsidRPr="00695CA9" w:rsidP="001E4705" w14:paraId="54D51DFB" w14:textId="77777777">
                    <w:pPr>
                      <w:jc w:val="center"/>
                      <w:rPr>
                        <w:rFonts w:cs="Arial"/>
                        <w:b/>
                        <w:color w:val="000000"/>
                        <w:sz w:val="22"/>
                        <w:szCs w:val="22"/>
                      </w:rPr>
                    </w:pPr>
                    <w:r w:rsidRPr="00695CA9">
                      <w:rPr>
                        <w:b/>
                        <w:sz w:val="22"/>
                        <w:szCs w:val="22"/>
                      </w:rPr>
                      <w:t>DPFTPT-</w:t>
                    </w:r>
                    <w:r w:rsidRPr="00695CA9" w:rsidR="00695CA9">
                      <w:rPr>
                        <w:b/>
                        <w:sz w:val="22"/>
                        <w:szCs w:val="22"/>
                      </w:rPr>
                      <w:t>090</w:t>
                    </w:r>
                  </w:p>
                </w:txbxContent>
              </v:textbox>
            </v:shape>
          </w:pict>
        </mc:Fallback>
      </mc:AlternateContent>
    </w:r>
    <w:r w:rsidR="003632E4">
      <w:rPr>
        <w:noProof/>
        <w:lang w:val="es-CO"/>
      </w:rPr>
      <w:drawing>
        <wp:anchor distT="0" distB="0" distL="114300" distR="114300" simplePos="0" relativeHeight="251660288" behindDoc="1" locked="0" layoutInCell="1" allowOverlap="1">
          <wp:simplePos x="0" y="0"/>
          <wp:positionH relativeFrom="column">
            <wp:posOffset>-164465</wp:posOffset>
          </wp:positionH>
          <wp:positionV relativeFrom="paragraph">
            <wp:posOffset>-215900</wp:posOffset>
          </wp:positionV>
          <wp:extent cx="7204075" cy="95440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12855" cy="95556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15:restartNumberingAfterBreak="0">
    <w:nsid w:val="00000002"/>
    <w:multiLevelType w:val="multilevel"/>
    <w:tmpl w:val="00000002"/>
    <w:name w:val="NORMA"/>
    <w:lvl w:ilvl="0">
      <w:start w:val="1"/>
      <w:numFmt w:val="decimal"/>
      <w:suff w:val="nothing"/>
      <w:lvlText w:val="%1.  "/>
      <w:lvlJc w:val="left"/>
      <w:pPr>
        <w:tabs>
          <w:tab w:val="num" w:pos="0"/>
        </w:tabs>
        <w:ind w:left="0" w:firstLine="0"/>
      </w:pPr>
    </w:lvl>
    <w:lvl w:ilvl="1">
      <w:start w:val="1"/>
      <w:numFmt w:val="decimal"/>
      <w:suff w:val="nothing"/>
      <w:lvlText w:val="%1.%2  "/>
      <w:lvlJc w:val="left"/>
      <w:pPr>
        <w:tabs>
          <w:tab w:val="num" w:pos="0"/>
        </w:tabs>
        <w:ind w:left="0" w:firstLine="0"/>
      </w:pPr>
    </w:lvl>
    <w:lvl w:ilvl="2">
      <w:start w:val="1"/>
      <w:numFmt w:val="decimal"/>
      <w:suff w:val="nothing"/>
      <w:lvlText w:val="%1.%2.%3  "/>
      <w:lvlJc w:val="left"/>
      <w:pPr>
        <w:tabs>
          <w:tab w:val="num" w:pos="0"/>
        </w:tabs>
        <w:ind w:left="0" w:firstLine="0"/>
      </w:pPr>
    </w:lvl>
    <w:lvl w:ilvl="3">
      <w:start w:val="1"/>
      <w:numFmt w:val="decimal"/>
      <w:suff w:val="nothing"/>
      <w:lvlText w:val="%1.%2.%3.%4  "/>
      <w:lvlJc w:val="left"/>
      <w:pPr>
        <w:tabs>
          <w:tab w:val="num" w:pos="0"/>
        </w:tabs>
        <w:ind w:left="0" w:firstLine="0"/>
      </w:pPr>
    </w:lvl>
    <w:lvl w:ilvl="4">
      <w:start w:val="1"/>
      <w:numFmt w:val="decimal"/>
      <w:suff w:val="nothing"/>
      <w:lvlText w:val="%1.%2.%3.%4.%5  "/>
      <w:lvlJc w:val="left"/>
      <w:pPr>
        <w:tabs>
          <w:tab w:val="num" w:pos="0"/>
        </w:tabs>
        <w:ind w:left="0" w:firstLine="0"/>
      </w:pPr>
    </w:lvl>
    <w:lvl w:ilvl="5">
      <w:start w:val="1"/>
      <w:numFmt w:val="decimal"/>
      <w:suff w:val="nothing"/>
      <w:lvlText w:val="%1.%2.%3.%4.%5.%6  "/>
      <w:lvlJc w:val="left"/>
      <w:pPr>
        <w:tabs>
          <w:tab w:val="num" w:pos="0"/>
        </w:tabs>
        <w:ind w:left="0" w:firstLine="0"/>
      </w:pPr>
    </w:lvl>
    <w:lvl w:ilvl="6">
      <w:start w:val="1"/>
      <w:numFmt w:val="decimal"/>
      <w:suff w:val="nothing"/>
      <w:lvlText w:val="%1.%2.%3.%4.%5.%6.%7  "/>
      <w:lvlJc w:val="left"/>
      <w:pPr>
        <w:tabs>
          <w:tab w:val="num" w:pos="0"/>
        </w:tabs>
        <w:ind w:left="0" w:firstLine="0"/>
      </w:pPr>
    </w:lvl>
    <w:lvl w:ilvl="7">
      <w:start w:val="1"/>
      <w:numFmt w:val="decimal"/>
      <w:suff w:val="nothing"/>
      <w:lvlText w:val="%1.%2.%3.%4.%5.%6.%7.%8  "/>
      <w:lvlJc w:val="left"/>
      <w:pPr>
        <w:tabs>
          <w:tab w:val="num" w:pos="0"/>
        </w:tabs>
        <w:ind w:left="0" w:firstLine="0"/>
      </w:pPr>
    </w:lvl>
    <w:lvl w:ilvl="8">
      <w:start w:val="1"/>
      <w:numFmt w:val="decimal"/>
      <w:suff w:val="nothing"/>
      <w:lvlText w:val="%1.%2.%3.%4.%5.%6.%7.%8.%9  "/>
      <w:lvlJc w:val="left"/>
      <w:pPr>
        <w:tabs>
          <w:tab w:val="num" w:pos="0"/>
        </w:tabs>
        <w:ind w:left="0" w:firstLine="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2CD1FAC"/>
    <w:multiLevelType w:val="hybridMultilevel"/>
    <w:tmpl w:val="36DE58D4"/>
    <w:lvl w:ilvl="0">
      <w:start w:val="1"/>
      <w:numFmt w:val="decimal"/>
      <w:lvlText w:val="%1."/>
      <w:lvlJc w:val="left"/>
      <w:pPr>
        <w:ind w:left="1069" w:hanging="360"/>
      </w:pPr>
      <w:rPr>
        <w:rFonts w:hint="default"/>
        <w:b/>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4" w15:restartNumberingAfterBreak="0">
    <w:nsid w:val="03EE0151"/>
    <w:multiLevelType w:val="hybridMultilevel"/>
    <w:tmpl w:val="59BC0DE6"/>
    <w:lvl w:ilvl="0">
      <w:start w:val="1"/>
      <w:numFmt w:val="bullet"/>
      <w:lvlText w:val=""/>
      <w:lvlJc w:val="left"/>
      <w:pPr>
        <w:ind w:left="1752" w:hanging="360"/>
      </w:pPr>
      <w:rPr>
        <w:rFonts w:ascii="Symbol" w:hAnsi="Symbol" w:hint="default"/>
      </w:rPr>
    </w:lvl>
    <w:lvl w:ilvl="1" w:tentative="1">
      <w:start w:val="1"/>
      <w:numFmt w:val="bullet"/>
      <w:lvlText w:val="o"/>
      <w:lvlJc w:val="left"/>
      <w:pPr>
        <w:ind w:left="2472" w:hanging="360"/>
      </w:pPr>
      <w:rPr>
        <w:rFonts w:ascii="Courier New" w:hAnsi="Courier New" w:cs="Courier New" w:hint="default"/>
      </w:rPr>
    </w:lvl>
    <w:lvl w:ilvl="2" w:tentative="1">
      <w:start w:val="1"/>
      <w:numFmt w:val="bullet"/>
      <w:lvlText w:val=""/>
      <w:lvlJc w:val="left"/>
      <w:pPr>
        <w:ind w:left="3192" w:hanging="360"/>
      </w:pPr>
      <w:rPr>
        <w:rFonts w:ascii="Wingdings" w:hAnsi="Wingdings" w:hint="default"/>
      </w:rPr>
    </w:lvl>
    <w:lvl w:ilvl="3" w:tentative="1">
      <w:start w:val="1"/>
      <w:numFmt w:val="bullet"/>
      <w:lvlText w:val=""/>
      <w:lvlJc w:val="left"/>
      <w:pPr>
        <w:ind w:left="3912" w:hanging="360"/>
      </w:pPr>
      <w:rPr>
        <w:rFonts w:ascii="Symbol" w:hAnsi="Symbol" w:hint="default"/>
      </w:rPr>
    </w:lvl>
    <w:lvl w:ilvl="4" w:tentative="1">
      <w:start w:val="1"/>
      <w:numFmt w:val="bullet"/>
      <w:lvlText w:val="o"/>
      <w:lvlJc w:val="left"/>
      <w:pPr>
        <w:ind w:left="4632" w:hanging="360"/>
      </w:pPr>
      <w:rPr>
        <w:rFonts w:ascii="Courier New" w:hAnsi="Courier New" w:cs="Courier New" w:hint="default"/>
      </w:rPr>
    </w:lvl>
    <w:lvl w:ilvl="5" w:tentative="1">
      <w:start w:val="1"/>
      <w:numFmt w:val="bullet"/>
      <w:lvlText w:val=""/>
      <w:lvlJc w:val="left"/>
      <w:pPr>
        <w:ind w:left="5352" w:hanging="360"/>
      </w:pPr>
      <w:rPr>
        <w:rFonts w:ascii="Wingdings" w:hAnsi="Wingdings" w:hint="default"/>
      </w:rPr>
    </w:lvl>
    <w:lvl w:ilvl="6" w:tentative="1">
      <w:start w:val="1"/>
      <w:numFmt w:val="bullet"/>
      <w:lvlText w:val=""/>
      <w:lvlJc w:val="left"/>
      <w:pPr>
        <w:ind w:left="6072" w:hanging="360"/>
      </w:pPr>
      <w:rPr>
        <w:rFonts w:ascii="Symbol" w:hAnsi="Symbol" w:hint="default"/>
      </w:rPr>
    </w:lvl>
    <w:lvl w:ilvl="7" w:tentative="1">
      <w:start w:val="1"/>
      <w:numFmt w:val="bullet"/>
      <w:lvlText w:val="o"/>
      <w:lvlJc w:val="left"/>
      <w:pPr>
        <w:ind w:left="6792" w:hanging="360"/>
      </w:pPr>
      <w:rPr>
        <w:rFonts w:ascii="Courier New" w:hAnsi="Courier New" w:cs="Courier New" w:hint="default"/>
      </w:rPr>
    </w:lvl>
    <w:lvl w:ilvl="8" w:tentative="1">
      <w:start w:val="1"/>
      <w:numFmt w:val="bullet"/>
      <w:lvlText w:val=""/>
      <w:lvlJc w:val="left"/>
      <w:pPr>
        <w:ind w:left="7512" w:hanging="360"/>
      </w:pPr>
      <w:rPr>
        <w:rFonts w:ascii="Wingdings" w:hAnsi="Wingdings" w:hint="default"/>
      </w:rPr>
    </w:lvl>
  </w:abstractNum>
  <w:abstractNum w:abstractNumId="5" w15:restartNumberingAfterBreak="0">
    <w:nsid w:val="0658137F"/>
    <w:multiLevelType w:val="hybridMultilevel"/>
    <w:tmpl w:val="1A6886C0"/>
    <w:lvl w:ilvl="0">
      <w:start w:val="1"/>
      <w:numFmt w:val="bullet"/>
      <w:lvlText w:val=""/>
      <w:lvlJc w:val="left"/>
      <w:pPr>
        <w:ind w:left="1358" w:hanging="360"/>
      </w:pPr>
      <w:rPr>
        <w:rFonts w:ascii="Symbol" w:hAnsi="Symbol" w:hint="default"/>
      </w:rPr>
    </w:lvl>
    <w:lvl w:ilvl="1" w:tentative="1">
      <w:start w:val="1"/>
      <w:numFmt w:val="bullet"/>
      <w:lvlText w:val="o"/>
      <w:lvlJc w:val="left"/>
      <w:pPr>
        <w:ind w:left="2078" w:hanging="360"/>
      </w:pPr>
      <w:rPr>
        <w:rFonts w:ascii="Courier New" w:hAnsi="Courier New" w:cs="Courier New" w:hint="default"/>
      </w:rPr>
    </w:lvl>
    <w:lvl w:ilvl="2" w:tentative="1">
      <w:start w:val="1"/>
      <w:numFmt w:val="bullet"/>
      <w:lvlText w:val=""/>
      <w:lvlJc w:val="left"/>
      <w:pPr>
        <w:ind w:left="2798" w:hanging="360"/>
      </w:pPr>
      <w:rPr>
        <w:rFonts w:ascii="Wingdings" w:hAnsi="Wingdings" w:hint="default"/>
      </w:rPr>
    </w:lvl>
    <w:lvl w:ilvl="3" w:tentative="1">
      <w:start w:val="1"/>
      <w:numFmt w:val="bullet"/>
      <w:lvlText w:val=""/>
      <w:lvlJc w:val="left"/>
      <w:pPr>
        <w:ind w:left="3518" w:hanging="360"/>
      </w:pPr>
      <w:rPr>
        <w:rFonts w:ascii="Symbol" w:hAnsi="Symbol" w:hint="default"/>
      </w:rPr>
    </w:lvl>
    <w:lvl w:ilvl="4" w:tentative="1">
      <w:start w:val="1"/>
      <w:numFmt w:val="bullet"/>
      <w:lvlText w:val="o"/>
      <w:lvlJc w:val="left"/>
      <w:pPr>
        <w:ind w:left="4238" w:hanging="360"/>
      </w:pPr>
      <w:rPr>
        <w:rFonts w:ascii="Courier New" w:hAnsi="Courier New" w:cs="Courier New" w:hint="default"/>
      </w:rPr>
    </w:lvl>
    <w:lvl w:ilvl="5" w:tentative="1">
      <w:start w:val="1"/>
      <w:numFmt w:val="bullet"/>
      <w:lvlText w:val=""/>
      <w:lvlJc w:val="left"/>
      <w:pPr>
        <w:ind w:left="4958" w:hanging="360"/>
      </w:pPr>
      <w:rPr>
        <w:rFonts w:ascii="Wingdings" w:hAnsi="Wingdings" w:hint="default"/>
      </w:rPr>
    </w:lvl>
    <w:lvl w:ilvl="6" w:tentative="1">
      <w:start w:val="1"/>
      <w:numFmt w:val="bullet"/>
      <w:lvlText w:val=""/>
      <w:lvlJc w:val="left"/>
      <w:pPr>
        <w:ind w:left="5678" w:hanging="360"/>
      </w:pPr>
      <w:rPr>
        <w:rFonts w:ascii="Symbol" w:hAnsi="Symbol" w:hint="default"/>
      </w:rPr>
    </w:lvl>
    <w:lvl w:ilvl="7" w:tentative="1">
      <w:start w:val="1"/>
      <w:numFmt w:val="bullet"/>
      <w:lvlText w:val="o"/>
      <w:lvlJc w:val="left"/>
      <w:pPr>
        <w:ind w:left="6398" w:hanging="360"/>
      </w:pPr>
      <w:rPr>
        <w:rFonts w:ascii="Courier New" w:hAnsi="Courier New" w:cs="Courier New" w:hint="default"/>
      </w:rPr>
    </w:lvl>
    <w:lvl w:ilvl="8" w:tentative="1">
      <w:start w:val="1"/>
      <w:numFmt w:val="bullet"/>
      <w:lvlText w:val=""/>
      <w:lvlJc w:val="left"/>
      <w:pPr>
        <w:ind w:left="7118" w:hanging="360"/>
      </w:pPr>
      <w:rPr>
        <w:rFonts w:ascii="Wingdings" w:hAnsi="Wingdings" w:hint="default"/>
      </w:rPr>
    </w:lvl>
  </w:abstractNum>
  <w:abstractNum w:abstractNumId="6" w15:restartNumberingAfterBreak="0">
    <w:nsid w:val="08443BAE"/>
    <w:multiLevelType w:val="hybridMultilevel"/>
    <w:tmpl w:val="12443F0C"/>
    <w:lvl w:ilvl="0">
      <w:start w:val="1"/>
      <w:numFmt w:val="bullet"/>
      <w:lvlText w:val=""/>
      <w:lvlJc w:val="left"/>
      <w:pPr>
        <w:ind w:left="1211"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AC55B65"/>
    <w:multiLevelType w:val="hybridMultilevel"/>
    <w:tmpl w:val="FB3E2A0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0CAD6F08"/>
    <w:multiLevelType w:val="hybridMultilevel"/>
    <w:tmpl w:val="C254A776"/>
    <w:lvl w:ilvl="0">
      <w:start w:val="1"/>
      <w:numFmt w:val="bullet"/>
      <w:lvlText w:val=""/>
      <w:lvlJc w:val="left"/>
      <w:pPr>
        <w:ind w:left="1647" w:hanging="360"/>
      </w:pPr>
      <w:rPr>
        <w:rFonts w:ascii="Symbol" w:hAnsi="Symbol" w:hint="default"/>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9" w15:restartNumberingAfterBreak="0">
    <w:nsid w:val="11F7571F"/>
    <w:multiLevelType w:val="hybridMultilevel"/>
    <w:tmpl w:val="212260BE"/>
    <w:lvl w:ilvl="0">
      <w:start w:val="1"/>
      <w:numFmt w:val="bullet"/>
      <w:lvlText w:val=""/>
      <w:lvlJc w:val="left"/>
      <w:pPr>
        <w:ind w:left="1522" w:hanging="360"/>
      </w:pPr>
      <w:rPr>
        <w:rFonts w:ascii="Symbol" w:hAnsi="Symbol" w:hint="default"/>
      </w:rPr>
    </w:lvl>
    <w:lvl w:ilvl="1" w:tentative="1">
      <w:start w:val="1"/>
      <w:numFmt w:val="bullet"/>
      <w:lvlText w:val="o"/>
      <w:lvlJc w:val="left"/>
      <w:pPr>
        <w:ind w:left="2242" w:hanging="360"/>
      </w:pPr>
      <w:rPr>
        <w:rFonts w:ascii="Courier New" w:hAnsi="Courier New" w:cs="Courier New" w:hint="default"/>
      </w:rPr>
    </w:lvl>
    <w:lvl w:ilvl="2" w:tentative="1">
      <w:start w:val="1"/>
      <w:numFmt w:val="bullet"/>
      <w:lvlText w:val=""/>
      <w:lvlJc w:val="left"/>
      <w:pPr>
        <w:ind w:left="2962" w:hanging="360"/>
      </w:pPr>
      <w:rPr>
        <w:rFonts w:ascii="Wingdings" w:hAnsi="Wingdings" w:hint="default"/>
      </w:rPr>
    </w:lvl>
    <w:lvl w:ilvl="3" w:tentative="1">
      <w:start w:val="1"/>
      <w:numFmt w:val="bullet"/>
      <w:lvlText w:val=""/>
      <w:lvlJc w:val="left"/>
      <w:pPr>
        <w:ind w:left="3682" w:hanging="360"/>
      </w:pPr>
      <w:rPr>
        <w:rFonts w:ascii="Symbol" w:hAnsi="Symbol" w:hint="default"/>
      </w:rPr>
    </w:lvl>
    <w:lvl w:ilvl="4" w:tentative="1">
      <w:start w:val="1"/>
      <w:numFmt w:val="bullet"/>
      <w:lvlText w:val="o"/>
      <w:lvlJc w:val="left"/>
      <w:pPr>
        <w:ind w:left="4402" w:hanging="360"/>
      </w:pPr>
      <w:rPr>
        <w:rFonts w:ascii="Courier New" w:hAnsi="Courier New" w:cs="Courier New" w:hint="default"/>
      </w:rPr>
    </w:lvl>
    <w:lvl w:ilvl="5" w:tentative="1">
      <w:start w:val="1"/>
      <w:numFmt w:val="bullet"/>
      <w:lvlText w:val=""/>
      <w:lvlJc w:val="left"/>
      <w:pPr>
        <w:ind w:left="5122" w:hanging="360"/>
      </w:pPr>
      <w:rPr>
        <w:rFonts w:ascii="Wingdings" w:hAnsi="Wingdings" w:hint="default"/>
      </w:rPr>
    </w:lvl>
    <w:lvl w:ilvl="6" w:tentative="1">
      <w:start w:val="1"/>
      <w:numFmt w:val="bullet"/>
      <w:lvlText w:val=""/>
      <w:lvlJc w:val="left"/>
      <w:pPr>
        <w:ind w:left="5842" w:hanging="360"/>
      </w:pPr>
      <w:rPr>
        <w:rFonts w:ascii="Symbol" w:hAnsi="Symbol" w:hint="default"/>
      </w:rPr>
    </w:lvl>
    <w:lvl w:ilvl="7" w:tentative="1">
      <w:start w:val="1"/>
      <w:numFmt w:val="bullet"/>
      <w:lvlText w:val="o"/>
      <w:lvlJc w:val="left"/>
      <w:pPr>
        <w:ind w:left="6562" w:hanging="360"/>
      </w:pPr>
      <w:rPr>
        <w:rFonts w:ascii="Courier New" w:hAnsi="Courier New" w:cs="Courier New" w:hint="default"/>
      </w:rPr>
    </w:lvl>
    <w:lvl w:ilvl="8" w:tentative="1">
      <w:start w:val="1"/>
      <w:numFmt w:val="bullet"/>
      <w:lvlText w:val=""/>
      <w:lvlJc w:val="left"/>
      <w:pPr>
        <w:ind w:left="7282" w:hanging="360"/>
      </w:pPr>
      <w:rPr>
        <w:rFonts w:ascii="Wingdings" w:hAnsi="Wingdings" w:hint="default"/>
      </w:rPr>
    </w:lvl>
  </w:abstractNum>
  <w:abstractNum w:abstractNumId="10" w15:restartNumberingAfterBreak="0">
    <w:nsid w:val="14CF07A8"/>
    <w:multiLevelType w:val="hybridMultilevel"/>
    <w:tmpl w:val="50EE099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151633EC"/>
    <w:multiLevelType w:val="hybridMultilevel"/>
    <w:tmpl w:val="3CA02CDC"/>
    <w:lvl w:ilvl="0">
      <w:start w:val="1"/>
      <w:numFmt w:val="bullet"/>
      <w:lvlText w:val=""/>
      <w:lvlJc w:val="left"/>
      <w:pPr>
        <w:ind w:left="1277" w:hanging="360"/>
      </w:pPr>
      <w:rPr>
        <w:rFonts w:ascii="Symbol" w:hAnsi="Symbol" w:hint="default"/>
      </w:rPr>
    </w:lvl>
    <w:lvl w:ilvl="1" w:tentative="1">
      <w:start w:val="1"/>
      <w:numFmt w:val="bullet"/>
      <w:lvlText w:val="o"/>
      <w:lvlJc w:val="left"/>
      <w:pPr>
        <w:ind w:left="1997" w:hanging="360"/>
      </w:pPr>
      <w:rPr>
        <w:rFonts w:ascii="Courier New" w:hAnsi="Courier New" w:cs="Courier New" w:hint="default"/>
      </w:rPr>
    </w:lvl>
    <w:lvl w:ilvl="2" w:tentative="1">
      <w:start w:val="1"/>
      <w:numFmt w:val="bullet"/>
      <w:lvlText w:val=""/>
      <w:lvlJc w:val="left"/>
      <w:pPr>
        <w:ind w:left="2717" w:hanging="360"/>
      </w:pPr>
      <w:rPr>
        <w:rFonts w:ascii="Wingdings" w:hAnsi="Wingdings" w:hint="default"/>
      </w:rPr>
    </w:lvl>
    <w:lvl w:ilvl="3" w:tentative="1">
      <w:start w:val="1"/>
      <w:numFmt w:val="bullet"/>
      <w:lvlText w:val=""/>
      <w:lvlJc w:val="left"/>
      <w:pPr>
        <w:ind w:left="3437" w:hanging="360"/>
      </w:pPr>
      <w:rPr>
        <w:rFonts w:ascii="Symbol" w:hAnsi="Symbol" w:hint="default"/>
      </w:rPr>
    </w:lvl>
    <w:lvl w:ilvl="4" w:tentative="1">
      <w:start w:val="1"/>
      <w:numFmt w:val="bullet"/>
      <w:lvlText w:val="o"/>
      <w:lvlJc w:val="left"/>
      <w:pPr>
        <w:ind w:left="4157" w:hanging="360"/>
      </w:pPr>
      <w:rPr>
        <w:rFonts w:ascii="Courier New" w:hAnsi="Courier New" w:cs="Courier New" w:hint="default"/>
      </w:rPr>
    </w:lvl>
    <w:lvl w:ilvl="5" w:tentative="1">
      <w:start w:val="1"/>
      <w:numFmt w:val="bullet"/>
      <w:lvlText w:val=""/>
      <w:lvlJc w:val="left"/>
      <w:pPr>
        <w:ind w:left="4877" w:hanging="360"/>
      </w:pPr>
      <w:rPr>
        <w:rFonts w:ascii="Wingdings" w:hAnsi="Wingdings" w:hint="default"/>
      </w:rPr>
    </w:lvl>
    <w:lvl w:ilvl="6" w:tentative="1">
      <w:start w:val="1"/>
      <w:numFmt w:val="bullet"/>
      <w:lvlText w:val=""/>
      <w:lvlJc w:val="left"/>
      <w:pPr>
        <w:ind w:left="5597" w:hanging="360"/>
      </w:pPr>
      <w:rPr>
        <w:rFonts w:ascii="Symbol" w:hAnsi="Symbol" w:hint="default"/>
      </w:rPr>
    </w:lvl>
    <w:lvl w:ilvl="7" w:tentative="1">
      <w:start w:val="1"/>
      <w:numFmt w:val="bullet"/>
      <w:lvlText w:val="o"/>
      <w:lvlJc w:val="left"/>
      <w:pPr>
        <w:ind w:left="6317" w:hanging="360"/>
      </w:pPr>
      <w:rPr>
        <w:rFonts w:ascii="Courier New" w:hAnsi="Courier New" w:cs="Courier New" w:hint="default"/>
      </w:rPr>
    </w:lvl>
    <w:lvl w:ilvl="8" w:tentative="1">
      <w:start w:val="1"/>
      <w:numFmt w:val="bullet"/>
      <w:lvlText w:val=""/>
      <w:lvlJc w:val="left"/>
      <w:pPr>
        <w:ind w:left="7037" w:hanging="360"/>
      </w:pPr>
      <w:rPr>
        <w:rFonts w:ascii="Wingdings" w:hAnsi="Wingdings" w:hint="default"/>
      </w:rPr>
    </w:lvl>
  </w:abstractNum>
  <w:abstractNum w:abstractNumId="12" w15:restartNumberingAfterBreak="0">
    <w:nsid w:val="15D82285"/>
    <w:multiLevelType w:val="hybridMultilevel"/>
    <w:tmpl w:val="5D807786"/>
    <w:lvl w:ilvl="0">
      <w:start w:val="1"/>
      <w:numFmt w:val="bullet"/>
      <w:lvlText w:val=""/>
      <w:lvlJc w:val="left"/>
      <w:pPr>
        <w:ind w:left="1211" w:hanging="360"/>
      </w:pPr>
      <w:rPr>
        <w:rFonts w:ascii="Symbol" w:hAnsi="Symbo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3" w15:restartNumberingAfterBreak="0">
    <w:nsid w:val="1E5F69CA"/>
    <w:multiLevelType w:val="hybridMultilevel"/>
    <w:tmpl w:val="7F8E0B9E"/>
    <w:lvl w:ilvl="0">
      <w:start w:val="1"/>
      <w:numFmt w:val="bullet"/>
      <w:lvlText w:val=""/>
      <w:lvlJc w:val="left"/>
      <w:pPr>
        <w:ind w:left="1087" w:hanging="360"/>
      </w:pPr>
      <w:rPr>
        <w:rFonts w:ascii="Symbol" w:hAnsi="Symbol" w:hint="default"/>
      </w:rPr>
    </w:lvl>
    <w:lvl w:ilvl="1" w:tentative="1">
      <w:start w:val="1"/>
      <w:numFmt w:val="bullet"/>
      <w:lvlText w:val="o"/>
      <w:lvlJc w:val="left"/>
      <w:pPr>
        <w:ind w:left="1807" w:hanging="360"/>
      </w:pPr>
      <w:rPr>
        <w:rFonts w:ascii="Courier New" w:hAnsi="Courier New" w:cs="Courier New" w:hint="default"/>
      </w:rPr>
    </w:lvl>
    <w:lvl w:ilvl="2" w:tentative="1">
      <w:start w:val="1"/>
      <w:numFmt w:val="bullet"/>
      <w:lvlText w:val=""/>
      <w:lvlJc w:val="left"/>
      <w:pPr>
        <w:ind w:left="2527" w:hanging="360"/>
      </w:pPr>
      <w:rPr>
        <w:rFonts w:ascii="Wingdings" w:hAnsi="Wingdings" w:hint="default"/>
      </w:rPr>
    </w:lvl>
    <w:lvl w:ilvl="3" w:tentative="1">
      <w:start w:val="1"/>
      <w:numFmt w:val="bullet"/>
      <w:lvlText w:val=""/>
      <w:lvlJc w:val="left"/>
      <w:pPr>
        <w:ind w:left="3247" w:hanging="360"/>
      </w:pPr>
      <w:rPr>
        <w:rFonts w:ascii="Symbol" w:hAnsi="Symbol" w:hint="default"/>
      </w:rPr>
    </w:lvl>
    <w:lvl w:ilvl="4" w:tentative="1">
      <w:start w:val="1"/>
      <w:numFmt w:val="bullet"/>
      <w:lvlText w:val="o"/>
      <w:lvlJc w:val="left"/>
      <w:pPr>
        <w:ind w:left="3967" w:hanging="360"/>
      </w:pPr>
      <w:rPr>
        <w:rFonts w:ascii="Courier New" w:hAnsi="Courier New" w:cs="Courier New" w:hint="default"/>
      </w:rPr>
    </w:lvl>
    <w:lvl w:ilvl="5" w:tentative="1">
      <w:start w:val="1"/>
      <w:numFmt w:val="bullet"/>
      <w:lvlText w:val=""/>
      <w:lvlJc w:val="left"/>
      <w:pPr>
        <w:ind w:left="4687" w:hanging="360"/>
      </w:pPr>
      <w:rPr>
        <w:rFonts w:ascii="Wingdings" w:hAnsi="Wingdings" w:hint="default"/>
      </w:rPr>
    </w:lvl>
    <w:lvl w:ilvl="6" w:tentative="1">
      <w:start w:val="1"/>
      <w:numFmt w:val="bullet"/>
      <w:lvlText w:val=""/>
      <w:lvlJc w:val="left"/>
      <w:pPr>
        <w:ind w:left="5407" w:hanging="360"/>
      </w:pPr>
      <w:rPr>
        <w:rFonts w:ascii="Symbol" w:hAnsi="Symbol" w:hint="default"/>
      </w:rPr>
    </w:lvl>
    <w:lvl w:ilvl="7" w:tentative="1">
      <w:start w:val="1"/>
      <w:numFmt w:val="bullet"/>
      <w:lvlText w:val="o"/>
      <w:lvlJc w:val="left"/>
      <w:pPr>
        <w:ind w:left="6127" w:hanging="360"/>
      </w:pPr>
      <w:rPr>
        <w:rFonts w:ascii="Courier New" w:hAnsi="Courier New" w:cs="Courier New" w:hint="default"/>
      </w:rPr>
    </w:lvl>
    <w:lvl w:ilvl="8" w:tentative="1">
      <w:start w:val="1"/>
      <w:numFmt w:val="bullet"/>
      <w:lvlText w:val=""/>
      <w:lvlJc w:val="left"/>
      <w:pPr>
        <w:ind w:left="6847" w:hanging="360"/>
      </w:pPr>
      <w:rPr>
        <w:rFonts w:ascii="Wingdings" w:hAnsi="Wingdings" w:hint="default"/>
      </w:rPr>
    </w:lvl>
  </w:abstractNum>
  <w:abstractNum w:abstractNumId="14" w15:restartNumberingAfterBreak="0">
    <w:nsid w:val="207322B7"/>
    <w:multiLevelType w:val="hybridMultilevel"/>
    <w:tmpl w:val="29805FB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23716698"/>
    <w:multiLevelType w:val="hybridMultilevel"/>
    <w:tmpl w:val="EB42EC0E"/>
    <w:lvl w:ilvl="0">
      <w:start w:val="1"/>
      <w:numFmt w:val="bullet"/>
      <w:lvlText w:val="­"/>
      <w:lvlJc w:val="left"/>
      <w:pPr>
        <w:ind w:left="2007" w:hanging="360"/>
      </w:pPr>
      <w:rPr>
        <w:rFonts w:ascii="Sylfaen" w:hAnsi="Sylfaen"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16" w15:restartNumberingAfterBreak="0">
    <w:nsid w:val="23C02964"/>
    <w:multiLevelType w:val="hybridMultilevel"/>
    <w:tmpl w:val="471C7BA4"/>
    <w:lvl w:ilvl="0">
      <w:start w:val="0"/>
      <w:numFmt w:val="bullet"/>
      <w:lvlText w:val="-"/>
      <w:lvlJc w:val="left"/>
      <w:pPr>
        <w:ind w:left="927" w:hanging="360"/>
      </w:pPr>
      <w:rPr>
        <w:rFonts w:ascii="Arial" w:eastAsia="Times New Roman" w:hAnsi="Aria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24C25B8F"/>
    <w:multiLevelType w:val="hybridMultilevel"/>
    <w:tmpl w:val="D674D690"/>
    <w:lvl w:ilvl="0">
      <w:start w:val="0"/>
      <w:numFmt w:val="bullet"/>
      <w:lvlText w:val="-"/>
      <w:lvlJc w:val="left"/>
      <w:pPr>
        <w:ind w:left="2078" w:hanging="360"/>
      </w:pPr>
      <w:rPr>
        <w:rFonts w:ascii="Arial" w:eastAsia="Times New Roman" w:hAnsi="Arial" w:cs="Arial" w:hint="default"/>
        <w:b w:val="0"/>
      </w:rPr>
    </w:lvl>
    <w:lvl w:ilvl="1" w:tentative="1">
      <w:start w:val="1"/>
      <w:numFmt w:val="bullet"/>
      <w:lvlText w:val="o"/>
      <w:lvlJc w:val="left"/>
      <w:pPr>
        <w:ind w:left="2798" w:hanging="360"/>
      </w:pPr>
      <w:rPr>
        <w:rFonts w:ascii="Courier New" w:hAnsi="Courier New" w:cs="Courier New" w:hint="default"/>
      </w:rPr>
    </w:lvl>
    <w:lvl w:ilvl="2" w:tentative="1">
      <w:start w:val="1"/>
      <w:numFmt w:val="bullet"/>
      <w:lvlText w:val=""/>
      <w:lvlJc w:val="left"/>
      <w:pPr>
        <w:ind w:left="3518" w:hanging="360"/>
      </w:pPr>
      <w:rPr>
        <w:rFonts w:ascii="Wingdings" w:hAnsi="Wingdings" w:hint="default"/>
      </w:rPr>
    </w:lvl>
    <w:lvl w:ilvl="3" w:tentative="1">
      <w:start w:val="1"/>
      <w:numFmt w:val="bullet"/>
      <w:lvlText w:val=""/>
      <w:lvlJc w:val="left"/>
      <w:pPr>
        <w:ind w:left="4238" w:hanging="360"/>
      </w:pPr>
      <w:rPr>
        <w:rFonts w:ascii="Symbol" w:hAnsi="Symbol" w:hint="default"/>
      </w:rPr>
    </w:lvl>
    <w:lvl w:ilvl="4" w:tentative="1">
      <w:start w:val="1"/>
      <w:numFmt w:val="bullet"/>
      <w:lvlText w:val="o"/>
      <w:lvlJc w:val="left"/>
      <w:pPr>
        <w:ind w:left="4958" w:hanging="360"/>
      </w:pPr>
      <w:rPr>
        <w:rFonts w:ascii="Courier New" w:hAnsi="Courier New" w:cs="Courier New" w:hint="default"/>
      </w:rPr>
    </w:lvl>
    <w:lvl w:ilvl="5" w:tentative="1">
      <w:start w:val="1"/>
      <w:numFmt w:val="bullet"/>
      <w:lvlText w:val=""/>
      <w:lvlJc w:val="left"/>
      <w:pPr>
        <w:ind w:left="5678" w:hanging="360"/>
      </w:pPr>
      <w:rPr>
        <w:rFonts w:ascii="Wingdings" w:hAnsi="Wingdings" w:hint="default"/>
      </w:rPr>
    </w:lvl>
    <w:lvl w:ilvl="6" w:tentative="1">
      <w:start w:val="1"/>
      <w:numFmt w:val="bullet"/>
      <w:lvlText w:val=""/>
      <w:lvlJc w:val="left"/>
      <w:pPr>
        <w:ind w:left="6398" w:hanging="360"/>
      </w:pPr>
      <w:rPr>
        <w:rFonts w:ascii="Symbol" w:hAnsi="Symbol" w:hint="default"/>
      </w:rPr>
    </w:lvl>
    <w:lvl w:ilvl="7" w:tentative="1">
      <w:start w:val="1"/>
      <w:numFmt w:val="bullet"/>
      <w:lvlText w:val="o"/>
      <w:lvlJc w:val="left"/>
      <w:pPr>
        <w:ind w:left="7118" w:hanging="360"/>
      </w:pPr>
      <w:rPr>
        <w:rFonts w:ascii="Courier New" w:hAnsi="Courier New" w:cs="Courier New" w:hint="default"/>
      </w:rPr>
    </w:lvl>
    <w:lvl w:ilvl="8" w:tentative="1">
      <w:start w:val="1"/>
      <w:numFmt w:val="bullet"/>
      <w:lvlText w:val=""/>
      <w:lvlJc w:val="left"/>
      <w:pPr>
        <w:ind w:left="7838" w:hanging="360"/>
      </w:pPr>
      <w:rPr>
        <w:rFonts w:ascii="Wingdings" w:hAnsi="Wingdings" w:hint="default"/>
      </w:rPr>
    </w:lvl>
  </w:abstractNum>
  <w:abstractNum w:abstractNumId="18" w15:restartNumberingAfterBreak="0">
    <w:nsid w:val="2B0C3733"/>
    <w:multiLevelType w:val="hybridMultilevel"/>
    <w:tmpl w:val="D0944090"/>
    <w:lvl w:ilvl="0">
      <w:start w:val="0"/>
      <w:numFmt w:val="bullet"/>
      <w:lvlText w:val="-"/>
      <w:lvlJc w:val="left"/>
      <w:pPr>
        <w:ind w:left="1854" w:hanging="360"/>
      </w:pPr>
      <w:rPr>
        <w:rFonts w:ascii="Arial" w:eastAsia="Times New Roman" w:hAnsi="Arial" w:cs="Arial" w:hint="default"/>
        <w:b w:val="0"/>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19" w15:restartNumberingAfterBreak="0">
    <w:nsid w:val="2BD95BB2"/>
    <w:multiLevelType w:val="hybridMultilevel"/>
    <w:tmpl w:val="36F82C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15:restartNumberingAfterBreak="0">
    <w:nsid w:val="2D486821"/>
    <w:multiLevelType w:val="hybridMultilevel"/>
    <w:tmpl w:val="D7E89972"/>
    <w:lvl w:ilvl="0">
      <w:start w:val="1"/>
      <w:numFmt w:val="decimal"/>
      <w:lvlText w:val="%1."/>
      <w:lvlJc w:val="left"/>
      <w:pPr>
        <w:ind w:left="927" w:hanging="36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1" w15:restartNumberingAfterBreak="0">
    <w:nsid w:val="2DBA72B5"/>
    <w:multiLevelType w:val="hybridMultilevel"/>
    <w:tmpl w:val="94863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2FD706F4"/>
    <w:multiLevelType w:val="hybridMultilevel"/>
    <w:tmpl w:val="E3A26A0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306964A7"/>
    <w:multiLevelType w:val="hybridMultilevel"/>
    <w:tmpl w:val="E190F86E"/>
    <w:lvl w:ilvl="0">
      <w:start w:val="1"/>
      <w:numFmt w:val="bullet"/>
      <w:lvlText w:val="­"/>
      <w:lvlJc w:val="left"/>
      <w:pPr>
        <w:ind w:left="1287" w:hanging="360"/>
      </w:pPr>
      <w:rPr>
        <w:rFonts w:ascii="Sylfaen" w:hAnsi="Sylfae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31721C04"/>
    <w:multiLevelType w:val="hybridMultilevel"/>
    <w:tmpl w:val="4004670A"/>
    <w:lvl w:ilvl="0">
      <w:start w:val="1"/>
      <w:numFmt w:val="decimal"/>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25" w15:restartNumberingAfterBreak="0">
    <w:nsid w:val="3C4565E4"/>
    <w:multiLevelType w:val="hybridMultilevel"/>
    <w:tmpl w:val="D89C79F0"/>
    <w:lvl w:ilvl="0">
      <w:start w:val="0"/>
      <w:numFmt w:val="bullet"/>
      <w:lvlText w:val="-"/>
      <w:lvlJc w:val="left"/>
      <w:pPr>
        <w:ind w:left="927" w:hanging="360"/>
      </w:pPr>
      <w:rPr>
        <w:rFonts w:ascii="Arial" w:eastAsia="Times New Roman" w:hAnsi="Arial" w:cs="Arial" w:hint="default"/>
        <w:b w:val="0"/>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6" w15:restartNumberingAfterBreak="0">
    <w:nsid w:val="3C914B12"/>
    <w:multiLevelType w:val="hybridMultilevel"/>
    <w:tmpl w:val="C76E4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3E8D73CD"/>
    <w:multiLevelType w:val="hybridMultilevel"/>
    <w:tmpl w:val="A980011C"/>
    <w:lvl w:ilvl="0">
      <w:start w:val="1"/>
      <w:numFmt w:val="bullet"/>
      <w:lvlText w:val=""/>
      <w:lvlJc w:val="left"/>
      <w:pPr>
        <w:ind w:left="1997" w:hanging="360"/>
      </w:pPr>
      <w:rPr>
        <w:rFonts w:ascii="Symbol" w:hAnsi="Symbol" w:hint="default"/>
      </w:rPr>
    </w:lvl>
    <w:lvl w:ilvl="1" w:tentative="1">
      <w:start w:val="1"/>
      <w:numFmt w:val="bullet"/>
      <w:lvlText w:val="o"/>
      <w:lvlJc w:val="left"/>
      <w:pPr>
        <w:ind w:left="2717" w:hanging="360"/>
      </w:pPr>
      <w:rPr>
        <w:rFonts w:ascii="Courier New" w:hAnsi="Courier New" w:cs="Courier New" w:hint="default"/>
      </w:rPr>
    </w:lvl>
    <w:lvl w:ilvl="2" w:tentative="1">
      <w:start w:val="1"/>
      <w:numFmt w:val="bullet"/>
      <w:lvlText w:val=""/>
      <w:lvlJc w:val="left"/>
      <w:pPr>
        <w:ind w:left="3437" w:hanging="360"/>
      </w:pPr>
      <w:rPr>
        <w:rFonts w:ascii="Wingdings" w:hAnsi="Wingdings" w:hint="default"/>
      </w:rPr>
    </w:lvl>
    <w:lvl w:ilvl="3" w:tentative="1">
      <w:start w:val="1"/>
      <w:numFmt w:val="bullet"/>
      <w:lvlText w:val=""/>
      <w:lvlJc w:val="left"/>
      <w:pPr>
        <w:ind w:left="4157" w:hanging="360"/>
      </w:pPr>
      <w:rPr>
        <w:rFonts w:ascii="Symbol" w:hAnsi="Symbol" w:hint="default"/>
      </w:rPr>
    </w:lvl>
    <w:lvl w:ilvl="4" w:tentative="1">
      <w:start w:val="1"/>
      <w:numFmt w:val="bullet"/>
      <w:lvlText w:val="o"/>
      <w:lvlJc w:val="left"/>
      <w:pPr>
        <w:ind w:left="4877" w:hanging="360"/>
      </w:pPr>
      <w:rPr>
        <w:rFonts w:ascii="Courier New" w:hAnsi="Courier New" w:cs="Courier New" w:hint="default"/>
      </w:rPr>
    </w:lvl>
    <w:lvl w:ilvl="5" w:tentative="1">
      <w:start w:val="1"/>
      <w:numFmt w:val="bullet"/>
      <w:lvlText w:val=""/>
      <w:lvlJc w:val="left"/>
      <w:pPr>
        <w:ind w:left="5597" w:hanging="360"/>
      </w:pPr>
      <w:rPr>
        <w:rFonts w:ascii="Wingdings" w:hAnsi="Wingdings" w:hint="default"/>
      </w:rPr>
    </w:lvl>
    <w:lvl w:ilvl="6" w:tentative="1">
      <w:start w:val="1"/>
      <w:numFmt w:val="bullet"/>
      <w:lvlText w:val=""/>
      <w:lvlJc w:val="left"/>
      <w:pPr>
        <w:ind w:left="6317" w:hanging="360"/>
      </w:pPr>
      <w:rPr>
        <w:rFonts w:ascii="Symbol" w:hAnsi="Symbol" w:hint="default"/>
      </w:rPr>
    </w:lvl>
    <w:lvl w:ilvl="7" w:tentative="1">
      <w:start w:val="1"/>
      <w:numFmt w:val="bullet"/>
      <w:lvlText w:val="o"/>
      <w:lvlJc w:val="left"/>
      <w:pPr>
        <w:ind w:left="7037" w:hanging="360"/>
      </w:pPr>
      <w:rPr>
        <w:rFonts w:ascii="Courier New" w:hAnsi="Courier New" w:cs="Courier New" w:hint="default"/>
      </w:rPr>
    </w:lvl>
    <w:lvl w:ilvl="8" w:tentative="1">
      <w:start w:val="1"/>
      <w:numFmt w:val="bullet"/>
      <w:lvlText w:val=""/>
      <w:lvlJc w:val="left"/>
      <w:pPr>
        <w:ind w:left="7757" w:hanging="360"/>
      </w:pPr>
      <w:rPr>
        <w:rFonts w:ascii="Wingdings" w:hAnsi="Wingdings" w:hint="default"/>
      </w:rPr>
    </w:lvl>
  </w:abstractNum>
  <w:abstractNum w:abstractNumId="28" w15:restartNumberingAfterBreak="0">
    <w:nsid w:val="40D8521A"/>
    <w:multiLevelType w:val="hybridMultilevel"/>
    <w:tmpl w:val="2F2C392C"/>
    <w:lvl w:ilvl="0">
      <w:start w:val="7"/>
      <w:numFmt w:val="decimal"/>
      <w:lvlText w:val="%1."/>
      <w:lvlJc w:val="left"/>
      <w:pPr>
        <w:ind w:left="927"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4925CC2"/>
    <w:multiLevelType w:val="hybridMultilevel"/>
    <w:tmpl w:val="B01488A0"/>
    <w:lvl w:ilvl="0">
      <w:start w:val="1"/>
      <w:numFmt w:val="bullet"/>
      <w:lvlText w:val=""/>
      <w:lvlJc w:val="left"/>
      <w:pPr>
        <w:ind w:left="965" w:hanging="360"/>
      </w:pPr>
      <w:rPr>
        <w:rFonts w:ascii="Symbol" w:hAnsi="Symbol" w:hint="default"/>
      </w:rPr>
    </w:lvl>
    <w:lvl w:ilvl="1" w:tentative="1">
      <w:start w:val="1"/>
      <w:numFmt w:val="bullet"/>
      <w:lvlText w:val="o"/>
      <w:lvlJc w:val="left"/>
      <w:pPr>
        <w:ind w:left="1685" w:hanging="360"/>
      </w:pPr>
      <w:rPr>
        <w:rFonts w:ascii="Courier New" w:hAnsi="Courier New" w:cs="Courier New" w:hint="default"/>
      </w:rPr>
    </w:lvl>
    <w:lvl w:ilvl="2" w:tentative="1">
      <w:start w:val="1"/>
      <w:numFmt w:val="bullet"/>
      <w:lvlText w:val=""/>
      <w:lvlJc w:val="left"/>
      <w:pPr>
        <w:ind w:left="2405" w:hanging="360"/>
      </w:pPr>
      <w:rPr>
        <w:rFonts w:ascii="Wingdings" w:hAnsi="Wingdings" w:hint="default"/>
      </w:rPr>
    </w:lvl>
    <w:lvl w:ilvl="3" w:tentative="1">
      <w:start w:val="1"/>
      <w:numFmt w:val="bullet"/>
      <w:lvlText w:val=""/>
      <w:lvlJc w:val="left"/>
      <w:pPr>
        <w:ind w:left="3125" w:hanging="360"/>
      </w:pPr>
      <w:rPr>
        <w:rFonts w:ascii="Symbol" w:hAnsi="Symbol" w:hint="default"/>
      </w:rPr>
    </w:lvl>
    <w:lvl w:ilvl="4" w:tentative="1">
      <w:start w:val="1"/>
      <w:numFmt w:val="bullet"/>
      <w:lvlText w:val="o"/>
      <w:lvlJc w:val="left"/>
      <w:pPr>
        <w:ind w:left="3845" w:hanging="360"/>
      </w:pPr>
      <w:rPr>
        <w:rFonts w:ascii="Courier New" w:hAnsi="Courier New" w:cs="Courier New" w:hint="default"/>
      </w:rPr>
    </w:lvl>
    <w:lvl w:ilvl="5" w:tentative="1">
      <w:start w:val="1"/>
      <w:numFmt w:val="bullet"/>
      <w:lvlText w:val=""/>
      <w:lvlJc w:val="left"/>
      <w:pPr>
        <w:ind w:left="4565" w:hanging="360"/>
      </w:pPr>
      <w:rPr>
        <w:rFonts w:ascii="Wingdings" w:hAnsi="Wingdings" w:hint="default"/>
      </w:rPr>
    </w:lvl>
    <w:lvl w:ilvl="6" w:tentative="1">
      <w:start w:val="1"/>
      <w:numFmt w:val="bullet"/>
      <w:lvlText w:val=""/>
      <w:lvlJc w:val="left"/>
      <w:pPr>
        <w:ind w:left="5285" w:hanging="360"/>
      </w:pPr>
      <w:rPr>
        <w:rFonts w:ascii="Symbol" w:hAnsi="Symbol" w:hint="default"/>
      </w:rPr>
    </w:lvl>
    <w:lvl w:ilvl="7" w:tentative="1">
      <w:start w:val="1"/>
      <w:numFmt w:val="bullet"/>
      <w:lvlText w:val="o"/>
      <w:lvlJc w:val="left"/>
      <w:pPr>
        <w:ind w:left="6005" w:hanging="360"/>
      </w:pPr>
      <w:rPr>
        <w:rFonts w:ascii="Courier New" w:hAnsi="Courier New" w:cs="Courier New" w:hint="default"/>
      </w:rPr>
    </w:lvl>
    <w:lvl w:ilvl="8" w:tentative="1">
      <w:start w:val="1"/>
      <w:numFmt w:val="bullet"/>
      <w:lvlText w:val=""/>
      <w:lvlJc w:val="left"/>
      <w:pPr>
        <w:ind w:left="6725" w:hanging="360"/>
      </w:pPr>
      <w:rPr>
        <w:rFonts w:ascii="Wingdings" w:hAnsi="Wingdings" w:hint="default"/>
      </w:rPr>
    </w:lvl>
  </w:abstractNum>
  <w:abstractNum w:abstractNumId="30" w15:restartNumberingAfterBreak="0">
    <w:nsid w:val="4A126297"/>
    <w:multiLevelType w:val="hybridMultilevel"/>
    <w:tmpl w:val="12BE5240"/>
    <w:lvl w:ilvl="0">
      <w:start w:val="0"/>
      <w:numFmt w:val="bullet"/>
      <w:lvlText w:val="-"/>
      <w:lvlJc w:val="left"/>
      <w:pPr>
        <w:ind w:left="1494" w:hanging="360"/>
      </w:pPr>
      <w:rPr>
        <w:rFonts w:ascii="Arial" w:eastAsia="Times New Roman" w:hAnsi="Arial" w:cs="Arial" w:hint="default"/>
        <w:b w:val="0"/>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1" w15:restartNumberingAfterBreak="0">
    <w:nsid w:val="4BB9390F"/>
    <w:multiLevelType w:val="hybridMultilevel"/>
    <w:tmpl w:val="6D8271D8"/>
    <w:lvl w:ilvl="0">
      <w:start w:val="7"/>
      <w:numFmt w:val="decimal"/>
      <w:lvlText w:val="%1."/>
      <w:lvlJc w:val="left"/>
      <w:pPr>
        <w:ind w:left="1092" w:hanging="360"/>
      </w:pPr>
      <w:rPr>
        <w:rFonts w:hint="default"/>
      </w:rPr>
    </w:lvl>
    <w:lvl w:ilvl="1" w:tentative="1">
      <w:start w:val="1"/>
      <w:numFmt w:val="lowerLetter"/>
      <w:lvlText w:val="%2."/>
      <w:lvlJc w:val="left"/>
      <w:pPr>
        <w:ind w:left="1605" w:hanging="360"/>
      </w:pPr>
    </w:lvl>
    <w:lvl w:ilvl="2" w:tentative="1">
      <w:start w:val="1"/>
      <w:numFmt w:val="lowerRoman"/>
      <w:lvlText w:val="%3."/>
      <w:lvlJc w:val="right"/>
      <w:pPr>
        <w:ind w:left="2325" w:hanging="180"/>
      </w:pPr>
    </w:lvl>
    <w:lvl w:ilvl="3" w:tentative="1">
      <w:start w:val="1"/>
      <w:numFmt w:val="decimal"/>
      <w:lvlText w:val="%4."/>
      <w:lvlJc w:val="left"/>
      <w:pPr>
        <w:ind w:left="3045" w:hanging="360"/>
      </w:pPr>
    </w:lvl>
    <w:lvl w:ilvl="4" w:tentative="1">
      <w:start w:val="1"/>
      <w:numFmt w:val="lowerLetter"/>
      <w:lvlText w:val="%5."/>
      <w:lvlJc w:val="left"/>
      <w:pPr>
        <w:ind w:left="3765" w:hanging="360"/>
      </w:pPr>
    </w:lvl>
    <w:lvl w:ilvl="5" w:tentative="1">
      <w:start w:val="1"/>
      <w:numFmt w:val="lowerRoman"/>
      <w:lvlText w:val="%6."/>
      <w:lvlJc w:val="right"/>
      <w:pPr>
        <w:ind w:left="4485" w:hanging="180"/>
      </w:pPr>
    </w:lvl>
    <w:lvl w:ilvl="6" w:tentative="1">
      <w:start w:val="1"/>
      <w:numFmt w:val="decimal"/>
      <w:lvlText w:val="%7."/>
      <w:lvlJc w:val="left"/>
      <w:pPr>
        <w:ind w:left="5205" w:hanging="360"/>
      </w:pPr>
    </w:lvl>
    <w:lvl w:ilvl="7" w:tentative="1">
      <w:start w:val="1"/>
      <w:numFmt w:val="lowerLetter"/>
      <w:lvlText w:val="%8."/>
      <w:lvlJc w:val="left"/>
      <w:pPr>
        <w:ind w:left="5925" w:hanging="360"/>
      </w:pPr>
    </w:lvl>
    <w:lvl w:ilvl="8" w:tentative="1">
      <w:start w:val="1"/>
      <w:numFmt w:val="lowerRoman"/>
      <w:lvlText w:val="%9."/>
      <w:lvlJc w:val="right"/>
      <w:pPr>
        <w:ind w:left="6645" w:hanging="180"/>
      </w:pPr>
    </w:lvl>
  </w:abstractNum>
  <w:abstractNum w:abstractNumId="32" w15:restartNumberingAfterBreak="0">
    <w:nsid w:val="4DE812A1"/>
    <w:multiLevelType w:val="hybridMultilevel"/>
    <w:tmpl w:val="DA64AD44"/>
    <w:lvl w:ilvl="0">
      <w:start w:val="1"/>
      <w:numFmt w:val="bullet"/>
      <w:lvlText w:val=""/>
      <w:lvlJc w:val="left"/>
      <w:pPr>
        <w:ind w:left="1454" w:hanging="360"/>
      </w:pPr>
      <w:rPr>
        <w:rFonts w:ascii="Symbol" w:hAnsi="Symbol" w:hint="default"/>
      </w:rPr>
    </w:lvl>
    <w:lvl w:ilvl="1" w:tentative="1">
      <w:start w:val="1"/>
      <w:numFmt w:val="bullet"/>
      <w:lvlText w:val="o"/>
      <w:lvlJc w:val="left"/>
      <w:pPr>
        <w:ind w:left="2174" w:hanging="360"/>
      </w:pPr>
      <w:rPr>
        <w:rFonts w:ascii="Courier New" w:hAnsi="Courier New" w:cs="Courier New" w:hint="default"/>
      </w:rPr>
    </w:lvl>
    <w:lvl w:ilvl="2" w:tentative="1">
      <w:start w:val="1"/>
      <w:numFmt w:val="bullet"/>
      <w:lvlText w:val=""/>
      <w:lvlJc w:val="left"/>
      <w:pPr>
        <w:ind w:left="2894" w:hanging="360"/>
      </w:pPr>
      <w:rPr>
        <w:rFonts w:ascii="Wingdings" w:hAnsi="Wingdings" w:hint="default"/>
      </w:rPr>
    </w:lvl>
    <w:lvl w:ilvl="3" w:tentative="1">
      <w:start w:val="1"/>
      <w:numFmt w:val="bullet"/>
      <w:lvlText w:val=""/>
      <w:lvlJc w:val="left"/>
      <w:pPr>
        <w:ind w:left="3614" w:hanging="360"/>
      </w:pPr>
      <w:rPr>
        <w:rFonts w:ascii="Symbol" w:hAnsi="Symbol" w:hint="default"/>
      </w:rPr>
    </w:lvl>
    <w:lvl w:ilvl="4" w:tentative="1">
      <w:start w:val="1"/>
      <w:numFmt w:val="bullet"/>
      <w:lvlText w:val="o"/>
      <w:lvlJc w:val="left"/>
      <w:pPr>
        <w:ind w:left="4334" w:hanging="360"/>
      </w:pPr>
      <w:rPr>
        <w:rFonts w:ascii="Courier New" w:hAnsi="Courier New" w:cs="Courier New" w:hint="default"/>
      </w:rPr>
    </w:lvl>
    <w:lvl w:ilvl="5" w:tentative="1">
      <w:start w:val="1"/>
      <w:numFmt w:val="bullet"/>
      <w:lvlText w:val=""/>
      <w:lvlJc w:val="left"/>
      <w:pPr>
        <w:ind w:left="5054" w:hanging="360"/>
      </w:pPr>
      <w:rPr>
        <w:rFonts w:ascii="Wingdings" w:hAnsi="Wingdings" w:hint="default"/>
      </w:rPr>
    </w:lvl>
    <w:lvl w:ilvl="6" w:tentative="1">
      <w:start w:val="1"/>
      <w:numFmt w:val="bullet"/>
      <w:lvlText w:val=""/>
      <w:lvlJc w:val="left"/>
      <w:pPr>
        <w:ind w:left="5774" w:hanging="360"/>
      </w:pPr>
      <w:rPr>
        <w:rFonts w:ascii="Symbol" w:hAnsi="Symbol" w:hint="default"/>
      </w:rPr>
    </w:lvl>
    <w:lvl w:ilvl="7" w:tentative="1">
      <w:start w:val="1"/>
      <w:numFmt w:val="bullet"/>
      <w:lvlText w:val="o"/>
      <w:lvlJc w:val="left"/>
      <w:pPr>
        <w:ind w:left="6494" w:hanging="360"/>
      </w:pPr>
      <w:rPr>
        <w:rFonts w:ascii="Courier New" w:hAnsi="Courier New" w:cs="Courier New" w:hint="default"/>
      </w:rPr>
    </w:lvl>
    <w:lvl w:ilvl="8" w:tentative="1">
      <w:start w:val="1"/>
      <w:numFmt w:val="bullet"/>
      <w:lvlText w:val=""/>
      <w:lvlJc w:val="left"/>
      <w:pPr>
        <w:ind w:left="7214" w:hanging="360"/>
      </w:pPr>
      <w:rPr>
        <w:rFonts w:ascii="Wingdings" w:hAnsi="Wingdings" w:hint="default"/>
      </w:rPr>
    </w:lvl>
  </w:abstractNum>
  <w:abstractNum w:abstractNumId="33" w15:restartNumberingAfterBreak="0">
    <w:nsid w:val="547726F5"/>
    <w:multiLevelType w:val="hybridMultilevel"/>
    <w:tmpl w:val="981E46D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15:restartNumberingAfterBreak="0">
    <w:nsid w:val="564B3AAC"/>
    <w:multiLevelType w:val="hybridMultilevel"/>
    <w:tmpl w:val="FEE4F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57DA02FF"/>
    <w:multiLevelType w:val="hybridMultilevel"/>
    <w:tmpl w:val="609EF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5E39792E"/>
    <w:multiLevelType w:val="hybridMultilevel"/>
    <w:tmpl w:val="B81E064C"/>
    <w:lvl w:ilvl="0">
      <w:start w:val="8"/>
      <w:numFmt w:val="decimal"/>
      <w:lvlText w:val="%1."/>
      <w:lvlJc w:val="left"/>
      <w:pPr>
        <w:ind w:left="862" w:hanging="360"/>
      </w:pPr>
      <w:rPr>
        <w:rFonts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7" w15:restartNumberingAfterBreak="0">
    <w:nsid w:val="614268F6"/>
    <w:multiLevelType w:val="hybridMultilevel"/>
    <w:tmpl w:val="E7902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15:restartNumberingAfterBreak="0">
    <w:nsid w:val="65390330"/>
    <w:multiLevelType w:val="hybridMultilevel"/>
    <w:tmpl w:val="B38EC3E6"/>
    <w:lvl w:ilvl="0">
      <w:start w:val="1"/>
      <w:numFmt w:val="bullet"/>
      <w:lvlText w:val="­"/>
      <w:lvlJc w:val="left"/>
      <w:pPr>
        <w:ind w:left="2007" w:hanging="360"/>
      </w:pPr>
      <w:rPr>
        <w:rFonts w:ascii="Sylfaen" w:hAnsi="Sylfaen" w:hint="default"/>
      </w:rPr>
    </w:lvl>
    <w:lvl w:ilvl="1" w:tentative="1">
      <w:start w:val="1"/>
      <w:numFmt w:val="bullet"/>
      <w:lvlText w:val="o"/>
      <w:lvlJc w:val="left"/>
      <w:pPr>
        <w:ind w:left="2727" w:hanging="360"/>
      </w:pPr>
      <w:rPr>
        <w:rFonts w:ascii="Courier New" w:hAnsi="Courier New" w:cs="Courier New" w:hint="default"/>
      </w:rPr>
    </w:lvl>
    <w:lvl w:ilvl="2" w:tentative="1">
      <w:start w:val="1"/>
      <w:numFmt w:val="bullet"/>
      <w:lvlText w:val=""/>
      <w:lvlJc w:val="left"/>
      <w:pPr>
        <w:ind w:left="3447" w:hanging="360"/>
      </w:pPr>
      <w:rPr>
        <w:rFonts w:ascii="Wingdings" w:hAnsi="Wingdings" w:hint="default"/>
      </w:rPr>
    </w:lvl>
    <w:lvl w:ilvl="3" w:tentative="1">
      <w:start w:val="1"/>
      <w:numFmt w:val="bullet"/>
      <w:lvlText w:val=""/>
      <w:lvlJc w:val="left"/>
      <w:pPr>
        <w:ind w:left="4167" w:hanging="360"/>
      </w:pPr>
      <w:rPr>
        <w:rFonts w:ascii="Symbol" w:hAnsi="Symbol" w:hint="default"/>
      </w:rPr>
    </w:lvl>
    <w:lvl w:ilvl="4" w:tentative="1">
      <w:start w:val="1"/>
      <w:numFmt w:val="bullet"/>
      <w:lvlText w:val="o"/>
      <w:lvlJc w:val="left"/>
      <w:pPr>
        <w:ind w:left="4887" w:hanging="360"/>
      </w:pPr>
      <w:rPr>
        <w:rFonts w:ascii="Courier New" w:hAnsi="Courier New" w:cs="Courier New" w:hint="default"/>
      </w:rPr>
    </w:lvl>
    <w:lvl w:ilvl="5" w:tentative="1">
      <w:start w:val="1"/>
      <w:numFmt w:val="bullet"/>
      <w:lvlText w:val=""/>
      <w:lvlJc w:val="left"/>
      <w:pPr>
        <w:ind w:left="5607" w:hanging="360"/>
      </w:pPr>
      <w:rPr>
        <w:rFonts w:ascii="Wingdings" w:hAnsi="Wingdings" w:hint="default"/>
      </w:rPr>
    </w:lvl>
    <w:lvl w:ilvl="6" w:tentative="1">
      <w:start w:val="1"/>
      <w:numFmt w:val="bullet"/>
      <w:lvlText w:val=""/>
      <w:lvlJc w:val="left"/>
      <w:pPr>
        <w:ind w:left="6327" w:hanging="360"/>
      </w:pPr>
      <w:rPr>
        <w:rFonts w:ascii="Symbol" w:hAnsi="Symbol" w:hint="default"/>
      </w:rPr>
    </w:lvl>
    <w:lvl w:ilvl="7" w:tentative="1">
      <w:start w:val="1"/>
      <w:numFmt w:val="bullet"/>
      <w:lvlText w:val="o"/>
      <w:lvlJc w:val="left"/>
      <w:pPr>
        <w:ind w:left="7047" w:hanging="360"/>
      </w:pPr>
      <w:rPr>
        <w:rFonts w:ascii="Courier New" w:hAnsi="Courier New" w:cs="Courier New" w:hint="default"/>
      </w:rPr>
    </w:lvl>
    <w:lvl w:ilvl="8" w:tentative="1">
      <w:start w:val="1"/>
      <w:numFmt w:val="bullet"/>
      <w:lvlText w:val=""/>
      <w:lvlJc w:val="left"/>
      <w:pPr>
        <w:ind w:left="7767" w:hanging="360"/>
      </w:pPr>
      <w:rPr>
        <w:rFonts w:ascii="Wingdings" w:hAnsi="Wingdings" w:hint="default"/>
      </w:rPr>
    </w:lvl>
  </w:abstractNum>
  <w:abstractNum w:abstractNumId="39" w15:restartNumberingAfterBreak="0">
    <w:nsid w:val="684B6360"/>
    <w:multiLevelType w:val="hybridMultilevel"/>
    <w:tmpl w:val="94A4BBD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0" w15:restartNumberingAfterBreak="0">
    <w:nsid w:val="6EC3114C"/>
    <w:multiLevelType w:val="hybridMultilevel"/>
    <w:tmpl w:val="DD56EA48"/>
    <w:lvl w:ilvl="0">
      <w:start w:val="1"/>
      <w:numFmt w:val="bullet"/>
      <w:lvlText w:val="­"/>
      <w:lvlJc w:val="left"/>
      <w:pPr>
        <w:ind w:left="1287" w:hanging="360"/>
      </w:pPr>
      <w:rPr>
        <w:rFonts w:ascii="Sylfaen" w:hAnsi="Sylfae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1" w15:restartNumberingAfterBreak="0">
    <w:nsid w:val="6F4F7D0D"/>
    <w:multiLevelType w:val="hybridMultilevel"/>
    <w:tmpl w:val="67EA0FB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2" w15:restartNumberingAfterBreak="0">
    <w:nsid w:val="71976F1A"/>
    <w:multiLevelType w:val="hybridMultilevel"/>
    <w:tmpl w:val="3154CAE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3" w15:restartNumberingAfterBreak="0">
    <w:nsid w:val="7A1D0359"/>
    <w:multiLevelType w:val="hybridMultilevel"/>
    <w:tmpl w:val="5C8AAC06"/>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44" w15:restartNumberingAfterBreak="0">
    <w:nsid w:val="7A29583F"/>
    <w:multiLevelType w:val="hybridMultilevel"/>
    <w:tmpl w:val="E9BA364A"/>
    <w:lvl w:ilvl="0">
      <w:start w:val="1"/>
      <w:numFmt w:val="bullet"/>
      <w:lvlText w:val="­"/>
      <w:lvlJc w:val="left"/>
      <w:pPr>
        <w:ind w:left="1287" w:hanging="360"/>
      </w:pPr>
      <w:rPr>
        <w:rFonts w:ascii="Sylfaen" w:hAnsi="Sylfae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5" w15:restartNumberingAfterBreak="0">
    <w:nsid w:val="7C201B49"/>
    <w:multiLevelType w:val="hybridMultilevel"/>
    <w:tmpl w:val="CD164E6A"/>
    <w:lvl w:ilvl="0">
      <w:start w:val="1"/>
      <w:numFmt w:val="bullet"/>
      <w:lvlText w:val=""/>
      <w:lvlJc w:val="left"/>
      <w:pPr>
        <w:ind w:left="1287"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8941136">
    <w:abstractNumId w:val="0"/>
  </w:num>
  <w:num w:numId="2" w16cid:durableId="1718313519">
    <w:abstractNumId w:val="1"/>
  </w:num>
  <w:num w:numId="3" w16cid:durableId="716586199">
    <w:abstractNumId w:val="2"/>
  </w:num>
  <w:num w:numId="4" w16cid:durableId="390738549">
    <w:abstractNumId w:val="24"/>
  </w:num>
  <w:num w:numId="5" w16cid:durableId="1986081788">
    <w:abstractNumId w:val="43"/>
  </w:num>
  <w:num w:numId="6" w16cid:durableId="1439331318">
    <w:abstractNumId w:val="20"/>
  </w:num>
  <w:num w:numId="7" w16cid:durableId="1066299999">
    <w:abstractNumId w:val="22"/>
  </w:num>
  <w:num w:numId="8" w16cid:durableId="1048459125">
    <w:abstractNumId w:val="5"/>
  </w:num>
  <w:num w:numId="9" w16cid:durableId="1263881015">
    <w:abstractNumId w:val="10"/>
  </w:num>
  <w:num w:numId="10" w16cid:durableId="946934165">
    <w:abstractNumId w:val="14"/>
  </w:num>
  <w:num w:numId="11" w16cid:durableId="1766883113">
    <w:abstractNumId w:val="25"/>
  </w:num>
  <w:num w:numId="12" w16cid:durableId="1459834613">
    <w:abstractNumId w:val="30"/>
  </w:num>
  <w:num w:numId="13" w16cid:durableId="127016461">
    <w:abstractNumId w:val="16"/>
  </w:num>
  <w:num w:numId="14" w16cid:durableId="1555196161">
    <w:abstractNumId w:val="18"/>
  </w:num>
  <w:num w:numId="15" w16cid:durableId="1663119252">
    <w:abstractNumId w:val="39"/>
  </w:num>
  <w:num w:numId="16" w16cid:durableId="511534878">
    <w:abstractNumId w:val="42"/>
  </w:num>
  <w:num w:numId="17" w16cid:durableId="1853490704">
    <w:abstractNumId w:val="41"/>
  </w:num>
  <w:num w:numId="18" w16cid:durableId="521013282">
    <w:abstractNumId w:val="7"/>
  </w:num>
  <w:num w:numId="19" w16cid:durableId="27226018">
    <w:abstractNumId w:val="13"/>
  </w:num>
  <w:num w:numId="20" w16cid:durableId="1627588418">
    <w:abstractNumId w:val="27"/>
  </w:num>
  <w:num w:numId="21" w16cid:durableId="1938322900">
    <w:abstractNumId w:val="32"/>
  </w:num>
  <w:num w:numId="22" w16cid:durableId="61954272">
    <w:abstractNumId w:val="9"/>
  </w:num>
  <w:num w:numId="23" w16cid:durableId="796531995">
    <w:abstractNumId w:val="29"/>
  </w:num>
  <w:num w:numId="24" w16cid:durableId="692072242">
    <w:abstractNumId w:val="4"/>
  </w:num>
  <w:num w:numId="25" w16cid:durableId="146946670">
    <w:abstractNumId w:val="8"/>
  </w:num>
  <w:num w:numId="26" w16cid:durableId="662663748">
    <w:abstractNumId w:val="11"/>
  </w:num>
  <w:num w:numId="27" w16cid:durableId="463274404">
    <w:abstractNumId w:val="17"/>
  </w:num>
  <w:num w:numId="28" w16cid:durableId="406071254">
    <w:abstractNumId w:val="38"/>
  </w:num>
  <w:num w:numId="29" w16cid:durableId="698892541">
    <w:abstractNumId w:val="15"/>
  </w:num>
  <w:num w:numId="30" w16cid:durableId="1332873321">
    <w:abstractNumId w:val="44"/>
  </w:num>
  <w:num w:numId="31" w16cid:durableId="1726834980">
    <w:abstractNumId w:val="40"/>
  </w:num>
  <w:num w:numId="32" w16cid:durableId="715619863">
    <w:abstractNumId w:val="23"/>
  </w:num>
  <w:num w:numId="33" w16cid:durableId="1584875190">
    <w:abstractNumId w:val="21"/>
  </w:num>
  <w:num w:numId="34" w16cid:durableId="1001272819">
    <w:abstractNumId w:val="37"/>
  </w:num>
  <w:num w:numId="35" w16cid:durableId="655376243">
    <w:abstractNumId w:val="33"/>
  </w:num>
  <w:num w:numId="36" w16cid:durableId="410660754">
    <w:abstractNumId w:val="35"/>
  </w:num>
  <w:num w:numId="37" w16cid:durableId="1832673326">
    <w:abstractNumId w:val="19"/>
  </w:num>
  <w:num w:numId="38" w16cid:durableId="1969892655">
    <w:abstractNumId w:val="12"/>
  </w:num>
  <w:num w:numId="39" w16cid:durableId="216550548">
    <w:abstractNumId w:val="6"/>
  </w:num>
  <w:num w:numId="40" w16cid:durableId="1348173219">
    <w:abstractNumId w:val="26"/>
  </w:num>
  <w:num w:numId="41" w16cid:durableId="555630386">
    <w:abstractNumId w:val="34"/>
  </w:num>
  <w:num w:numId="42" w16cid:durableId="915632657">
    <w:abstractNumId w:val="45"/>
  </w:num>
  <w:num w:numId="43" w16cid:durableId="1312783888">
    <w:abstractNumId w:val="36"/>
  </w:num>
  <w:num w:numId="44" w16cid:durableId="1423061879">
    <w:abstractNumId w:val="28"/>
  </w:num>
  <w:num w:numId="45" w16cid:durableId="1005984848">
    <w:abstractNumId w:val="31"/>
  </w:num>
  <w:num w:numId="46" w16cid:durableId="2056157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50"/>
  <w:hyphenationZone w:val="425"/>
  <w:drawingGridHorizontalSpacing w:val="200"/>
  <w:drawingGridVerticalSpacing w:val="0"/>
  <w:displayHorizontalDrawingGridEvery w:val="0"/>
  <w:displayVerticalDrawingGridEvery w:val="0"/>
  <w:noPunctuationKerning/>
  <w:characterSpacingControl w:val="doNotCompress"/>
  <w:footnotePr>
    <w:pos w:val="beneathText"/>
    <w:numRestart w:val="eachPage"/>
  </w:footnotePr>
  <w:endnotePr>
    <w:numFmt w:val="decimal"/>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B1F98"/>
    <w:rsid w:val="000056C1"/>
    <w:rsid w:val="00007682"/>
    <w:rsid w:val="00013036"/>
    <w:rsid w:val="00014113"/>
    <w:rsid w:val="000344A4"/>
    <w:rsid w:val="00034B78"/>
    <w:rsid w:val="00043EB2"/>
    <w:rsid w:val="00045CB6"/>
    <w:rsid w:val="00064C2E"/>
    <w:rsid w:val="0008233C"/>
    <w:rsid w:val="00082F57"/>
    <w:rsid w:val="00086C6A"/>
    <w:rsid w:val="000A54AB"/>
    <w:rsid w:val="000C6A2E"/>
    <w:rsid w:val="000E1273"/>
    <w:rsid w:val="000F4596"/>
    <w:rsid w:val="00123AAC"/>
    <w:rsid w:val="0013489D"/>
    <w:rsid w:val="001348A9"/>
    <w:rsid w:val="001441FA"/>
    <w:rsid w:val="001462A4"/>
    <w:rsid w:val="0019031F"/>
    <w:rsid w:val="00193879"/>
    <w:rsid w:val="0019572B"/>
    <w:rsid w:val="001A504E"/>
    <w:rsid w:val="001B28BA"/>
    <w:rsid w:val="001C0ABA"/>
    <w:rsid w:val="001C1107"/>
    <w:rsid w:val="001C3A8C"/>
    <w:rsid w:val="001C3ED2"/>
    <w:rsid w:val="001E411E"/>
    <w:rsid w:val="001E4705"/>
    <w:rsid w:val="001E6D0B"/>
    <w:rsid w:val="001F4719"/>
    <w:rsid w:val="002406F2"/>
    <w:rsid w:val="002418BF"/>
    <w:rsid w:val="00266968"/>
    <w:rsid w:val="00271AA8"/>
    <w:rsid w:val="00272772"/>
    <w:rsid w:val="00282293"/>
    <w:rsid w:val="00292065"/>
    <w:rsid w:val="002936E2"/>
    <w:rsid w:val="002D04E1"/>
    <w:rsid w:val="002D2364"/>
    <w:rsid w:val="002D7792"/>
    <w:rsid w:val="002E4DA3"/>
    <w:rsid w:val="002F1849"/>
    <w:rsid w:val="00303153"/>
    <w:rsid w:val="003046A2"/>
    <w:rsid w:val="00314FF4"/>
    <w:rsid w:val="00316F6E"/>
    <w:rsid w:val="003524DC"/>
    <w:rsid w:val="0036198A"/>
    <w:rsid w:val="003632E4"/>
    <w:rsid w:val="00372E77"/>
    <w:rsid w:val="00376EE8"/>
    <w:rsid w:val="00377CA0"/>
    <w:rsid w:val="00390352"/>
    <w:rsid w:val="003A6560"/>
    <w:rsid w:val="003B3EC7"/>
    <w:rsid w:val="003B665C"/>
    <w:rsid w:val="003C5810"/>
    <w:rsid w:val="003C5E85"/>
    <w:rsid w:val="003C61E1"/>
    <w:rsid w:val="003C6549"/>
    <w:rsid w:val="003C69F4"/>
    <w:rsid w:val="003D58DC"/>
    <w:rsid w:val="003E7FFB"/>
    <w:rsid w:val="0042013B"/>
    <w:rsid w:val="0042393B"/>
    <w:rsid w:val="004276E0"/>
    <w:rsid w:val="00435342"/>
    <w:rsid w:val="00442E71"/>
    <w:rsid w:val="00444B57"/>
    <w:rsid w:val="00455615"/>
    <w:rsid w:val="004776FD"/>
    <w:rsid w:val="00482EB4"/>
    <w:rsid w:val="004921A9"/>
    <w:rsid w:val="00494A4C"/>
    <w:rsid w:val="004B1846"/>
    <w:rsid w:val="004B1E42"/>
    <w:rsid w:val="004B5666"/>
    <w:rsid w:val="004D0FFA"/>
    <w:rsid w:val="004D296A"/>
    <w:rsid w:val="004F5324"/>
    <w:rsid w:val="00501371"/>
    <w:rsid w:val="00501B28"/>
    <w:rsid w:val="00501D38"/>
    <w:rsid w:val="00502177"/>
    <w:rsid w:val="005042FE"/>
    <w:rsid w:val="00512D76"/>
    <w:rsid w:val="0051709A"/>
    <w:rsid w:val="005178F4"/>
    <w:rsid w:val="00525F06"/>
    <w:rsid w:val="005378DF"/>
    <w:rsid w:val="00541880"/>
    <w:rsid w:val="005632E0"/>
    <w:rsid w:val="00563BC2"/>
    <w:rsid w:val="00587E08"/>
    <w:rsid w:val="0059273E"/>
    <w:rsid w:val="00593874"/>
    <w:rsid w:val="005A2493"/>
    <w:rsid w:val="005A26E8"/>
    <w:rsid w:val="005A28C0"/>
    <w:rsid w:val="005A326C"/>
    <w:rsid w:val="005A5F59"/>
    <w:rsid w:val="005B0B23"/>
    <w:rsid w:val="005F7AC6"/>
    <w:rsid w:val="00600859"/>
    <w:rsid w:val="00602CCF"/>
    <w:rsid w:val="00615622"/>
    <w:rsid w:val="00621B98"/>
    <w:rsid w:val="00621EF2"/>
    <w:rsid w:val="0062797A"/>
    <w:rsid w:val="00631B38"/>
    <w:rsid w:val="006406CC"/>
    <w:rsid w:val="006428A3"/>
    <w:rsid w:val="00644D98"/>
    <w:rsid w:val="00652843"/>
    <w:rsid w:val="0065322E"/>
    <w:rsid w:val="00660474"/>
    <w:rsid w:val="0066092B"/>
    <w:rsid w:val="006632C8"/>
    <w:rsid w:val="006635E3"/>
    <w:rsid w:val="00680403"/>
    <w:rsid w:val="00682E45"/>
    <w:rsid w:val="00683BFA"/>
    <w:rsid w:val="00686D26"/>
    <w:rsid w:val="00687DBD"/>
    <w:rsid w:val="00695CA9"/>
    <w:rsid w:val="00696409"/>
    <w:rsid w:val="006A3B4E"/>
    <w:rsid w:val="006A7097"/>
    <w:rsid w:val="006B30F1"/>
    <w:rsid w:val="006C3CBA"/>
    <w:rsid w:val="006C635A"/>
    <w:rsid w:val="0070053B"/>
    <w:rsid w:val="007173E5"/>
    <w:rsid w:val="0073009F"/>
    <w:rsid w:val="0073566A"/>
    <w:rsid w:val="00737A63"/>
    <w:rsid w:val="00752452"/>
    <w:rsid w:val="00773F8D"/>
    <w:rsid w:val="00780B43"/>
    <w:rsid w:val="00781E50"/>
    <w:rsid w:val="00792479"/>
    <w:rsid w:val="007964A0"/>
    <w:rsid w:val="007A18A2"/>
    <w:rsid w:val="007A5E2F"/>
    <w:rsid w:val="007B6D52"/>
    <w:rsid w:val="007C12D2"/>
    <w:rsid w:val="007C3C4F"/>
    <w:rsid w:val="007D0549"/>
    <w:rsid w:val="007D125E"/>
    <w:rsid w:val="007E3A2A"/>
    <w:rsid w:val="008027A0"/>
    <w:rsid w:val="00810FD6"/>
    <w:rsid w:val="008149E9"/>
    <w:rsid w:val="0083394F"/>
    <w:rsid w:val="00851A4E"/>
    <w:rsid w:val="0086421F"/>
    <w:rsid w:val="00873D33"/>
    <w:rsid w:val="00882BEA"/>
    <w:rsid w:val="0089040B"/>
    <w:rsid w:val="008A4E04"/>
    <w:rsid w:val="008C5C14"/>
    <w:rsid w:val="008E0950"/>
    <w:rsid w:val="008E3E37"/>
    <w:rsid w:val="008F2CE1"/>
    <w:rsid w:val="008F327D"/>
    <w:rsid w:val="008F6F34"/>
    <w:rsid w:val="00914314"/>
    <w:rsid w:val="009224E1"/>
    <w:rsid w:val="009309CD"/>
    <w:rsid w:val="00931196"/>
    <w:rsid w:val="00935C89"/>
    <w:rsid w:val="00940829"/>
    <w:rsid w:val="009618A7"/>
    <w:rsid w:val="009945D0"/>
    <w:rsid w:val="009A26BC"/>
    <w:rsid w:val="009B3131"/>
    <w:rsid w:val="009C2EBF"/>
    <w:rsid w:val="009E0D49"/>
    <w:rsid w:val="00A00D23"/>
    <w:rsid w:val="00A04B1B"/>
    <w:rsid w:val="00A05A7E"/>
    <w:rsid w:val="00A47373"/>
    <w:rsid w:val="00A47CFF"/>
    <w:rsid w:val="00A7518E"/>
    <w:rsid w:val="00A85908"/>
    <w:rsid w:val="00AA2B66"/>
    <w:rsid w:val="00AA5160"/>
    <w:rsid w:val="00AB04AE"/>
    <w:rsid w:val="00AD1D04"/>
    <w:rsid w:val="00AD59C2"/>
    <w:rsid w:val="00AD79EF"/>
    <w:rsid w:val="00AE3BC7"/>
    <w:rsid w:val="00AE4479"/>
    <w:rsid w:val="00AF5481"/>
    <w:rsid w:val="00B162A4"/>
    <w:rsid w:val="00B25EBE"/>
    <w:rsid w:val="00B37EAF"/>
    <w:rsid w:val="00B459A0"/>
    <w:rsid w:val="00B47A1F"/>
    <w:rsid w:val="00B66BBF"/>
    <w:rsid w:val="00B677D9"/>
    <w:rsid w:val="00B77993"/>
    <w:rsid w:val="00B77DD8"/>
    <w:rsid w:val="00B915C4"/>
    <w:rsid w:val="00B9287F"/>
    <w:rsid w:val="00B97970"/>
    <w:rsid w:val="00BA08D6"/>
    <w:rsid w:val="00BA3455"/>
    <w:rsid w:val="00BB3452"/>
    <w:rsid w:val="00BB60F6"/>
    <w:rsid w:val="00BB7FC2"/>
    <w:rsid w:val="00BC1224"/>
    <w:rsid w:val="00BC3C0A"/>
    <w:rsid w:val="00BC5835"/>
    <w:rsid w:val="00BD1D7C"/>
    <w:rsid w:val="00BD6BF4"/>
    <w:rsid w:val="00BE4DBA"/>
    <w:rsid w:val="00BF3BD3"/>
    <w:rsid w:val="00C033CD"/>
    <w:rsid w:val="00C0455C"/>
    <w:rsid w:val="00C17DF3"/>
    <w:rsid w:val="00C2247D"/>
    <w:rsid w:val="00C277F7"/>
    <w:rsid w:val="00C311ED"/>
    <w:rsid w:val="00C41F0E"/>
    <w:rsid w:val="00C55E27"/>
    <w:rsid w:val="00C63940"/>
    <w:rsid w:val="00C83637"/>
    <w:rsid w:val="00C95B10"/>
    <w:rsid w:val="00CA1060"/>
    <w:rsid w:val="00CA200B"/>
    <w:rsid w:val="00CB1822"/>
    <w:rsid w:val="00CB238A"/>
    <w:rsid w:val="00CB58FD"/>
    <w:rsid w:val="00CB63C6"/>
    <w:rsid w:val="00CC5D98"/>
    <w:rsid w:val="00CC7FD8"/>
    <w:rsid w:val="00CD7B0C"/>
    <w:rsid w:val="00CE1449"/>
    <w:rsid w:val="00CE1E8A"/>
    <w:rsid w:val="00CF0B26"/>
    <w:rsid w:val="00D30131"/>
    <w:rsid w:val="00D41E5B"/>
    <w:rsid w:val="00D5274F"/>
    <w:rsid w:val="00D54BB8"/>
    <w:rsid w:val="00D56F05"/>
    <w:rsid w:val="00D81DF8"/>
    <w:rsid w:val="00D8676B"/>
    <w:rsid w:val="00D87A04"/>
    <w:rsid w:val="00D94226"/>
    <w:rsid w:val="00DA1D0F"/>
    <w:rsid w:val="00DA1D53"/>
    <w:rsid w:val="00DA4205"/>
    <w:rsid w:val="00DA64AE"/>
    <w:rsid w:val="00DB1F98"/>
    <w:rsid w:val="00DD2EC9"/>
    <w:rsid w:val="00DD373E"/>
    <w:rsid w:val="00DD3F1F"/>
    <w:rsid w:val="00DD51D4"/>
    <w:rsid w:val="00DE7FC7"/>
    <w:rsid w:val="00DF2D87"/>
    <w:rsid w:val="00DF3EF4"/>
    <w:rsid w:val="00E21636"/>
    <w:rsid w:val="00E247D9"/>
    <w:rsid w:val="00E34799"/>
    <w:rsid w:val="00E363F7"/>
    <w:rsid w:val="00E40F4A"/>
    <w:rsid w:val="00E4189C"/>
    <w:rsid w:val="00E46AF0"/>
    <w:rsid w:val="00E56FA3"/>
    <w:rsid w:val="00E63A10"/>
    <w:rsid w:val="00E6728C"/>
    <w:rsid w:val="00E812B9"/>
    <w:rsid w:val="00E82FC1"/>
    <w:rsid w:val="00EA26B8"/>
    <w:rsid w:val="00EA27D2"/>
    <w:rsid w:val="00EA5087"/>
    <w:rsid w:val="00EA6F87"/>
    <w:rsid w:val="00EB764A"/>
    <w:rsid w:val="00EB7B52"/>
    <w:rsid w:val="00ED0580"/>
    <w:rsid w:val="00ED18BF"/>
    <w:rsid w:val="00EE4134"/>
    <w:rsid w:val="00EF1A9C"/>
    <w:rsid w:val="00EF5EBB"/>
    <w:rsid w:val="00F024B7"/>
    <w:rsid w:val="00F047A5"/>
    <w:rsid w:val="00F229A2"/>
    <w:rsid w:val="00F43477"/>
    <w:rsid w:val="00F44024"/>
    <w:rsid w:val="00F44AD5"/>
    <w:rsid w:val="00F46025"/>
    <w:rsid w:val="00F47DD4"/>
    <w:rsid w:val="00F63BD3"/>
    <w:rsid w:val="00F66F1F"/>
    <w:rsid w:val="00F74918"/>
    <w:rsid w:val="00F9607B"/>
    <w:rsid w:val="00FA5FBE"/>
    <w:rsid w:val="00FB6C55"/>
    <w:rsid w:val="00FD404F"/>
    <w:rsid w:val="00FD7679"/>
    <w:rsid w:val="00FF0DF6"/>
  </w:rsids>
  <w:docVars>
    <w:docVar w:name="APPROVER" w:val="Daniel Osorio Amariles"/>
    <w:docVar w:name="CONSENT" w:val="Gabriel Jaime Gomez Mejia"/>
    <w:docVar w:name="DATECR" w:val="2025/07/04"/>
    <w:docVar w:name="DATEREV" w:val="2025/12/12"/>
    <w:docVar w:name="DOC" w:val="DPFTPT-090"/>
    <w:docVar w:name="ELABFUNCTION" w:val="AUXILIAR ADMINISTRATIVO SISTEMA DE GESTION"/>
    <w:docVar w:name="ELABORATOR" w:val="Elizabeth Rojas Zapata; Cesar Eduardo Cardona Quintero"/>
    <w:docVar w:name="ELABUSERFUNCTION" w:val="Angela Patricia Llano - AUXILIAR ADMINISTRATIVO SISTEMA DE GESTION"/>
    <w:docVar w:name="IDLOGINCURRENT" w:val="MDOspina"/>
    <w:docVar w:name="NMUSERCURRENT" w:val="Maria Dolly Ospina"/>
    <w:docVar w:name="NRCOPY" w:val="1"/>
    <w:docVar w:name="REV" w:val="04"/>
    <w:docVar w:name="TITLE" w:val="FICHA TÉCNICA RESINA ACRÍLICA AUTOPOLIMERIZABLE NOVACRYL"/>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4992B081"/>
  <w15:docId w15:val="{BA098379-0651-42E3-B7CF-DB9FE675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AF0"/>
    <w:pPr>
      <w:suppressAutoHyphens/>
      <w:overflowPunct w:val="0"/>
      <w:autoSpaceDE w:val="0"/>
      <w:textAlignment w:val="baseline"/>
    </w:pPr>
    <w:rPr>
      <w:rFonts w:ascii="Arial" w:hAnsi="Arial"/>
      <w:szCs w:val="24"/>
      <w:lang w:val="es-ES_tradnl"/>
    </w:rPr>
  </w:style>
  <w:style w:type="paragraph" w:styleId="Heading1">
    <w:name w:val="heading 1"/>
    <w:basedOn w:val="Normal"/>
    <w:next w:val="BodyText"/>
    <w:link w:val="Ttulo1Car"/>
    <w:qFormat/>
    <w:rsid w:val="00E46AF0"/>
    <w:pPr>
      <w:keepNext/>
      <w:tabs>
        <w:tab w:val="num" w:pos="0"/>
      </w:tabs>
      <w:ind w:left="57" w:right="57"/>
      <w:jc w:val="both"/>
      <w:outlineLvl w:val="0"/>
    </w:pPr>
    <w:rPr>
      <w:b/>
      <w:kern w:val="1"/>
    </w:rPr>
  </w:style>
  <w:style w:type="paragraph" w:styleId="Heading2">
    <w:name w:val="heading 2"/>
    <w:basedOn w:val="Normal"/>
    <w:next w:val="Heading1"/>
    <w:qFormat/>
    <w:rsid w:val="00E46AF0"/>
    <w:pPr>
      <w:keepNext/>
      <w:tabs>
        <w:tab w:val="num" w:pos="0"/>
      </w:tabs>
      <w:ind w:left="57" w:right="57"/>
      <w:jc w:val="both"/>
      <w:outlineLvl w:val="1"/>
    </w:pPr>
  </w:style>
  <w:style w:type="paragraph" w:styleId="Heading3">
    <w:name w:val="heading 3"/>
    <w:basedOn w:val="Heading2"/>
    <w:next w:val="Normal"/>
    <w:qFormat/>
    <w:rsid w:val="00E46AF0"/>
    <w:pPr>
      <w:ind w:left="0"/>
      <w:outlineLvl w:val="2"/>
    </w:pPr>
  </w:style>
  <w:style w:type="paragraph" w:styleId="Heading4">
    <w:name w:val="heading 4"/>
    <w:basedOn w:val="Heading3"/>
    <w:next w:val="Normal"/>
    <w:qFormat/>
    <w:rsid w:val="00E46AF0"/>
    <w:pPr>
      <w:tabs>
        <w:tab w:val="clear" w:pos="0"/>
      </w:tabs>
      <w:ind w:left="57"/>
      <w:outlineLvl w:val="3"/>
    </w:pPr>
  </w:style>
  <w:style w:type="paragraph" w:styleId="Heading5">
    <w:name w:val="heading 5"/>
    <w:basedOn w:val="Normal"/>
    <w:next w:val="Normal"/>
    <w:qFormat/>
    <w:rsid w:val="00E46AF0"/>
    <w:pPr>
      <w:tabs>
        <w:tab w:val="num" w:pos="0"/>
      </w:tabs>
      <w:spacing w:before="240" w:after="60"/>
      <w:ind w:left="57" w:right="57"/>
      <w:outlineLvl w:val="4"/>
    </w:pPr>
  </w:style>
  <w:style w:type="paragraph" w:styleId="Heading6">
    <w:name w:val="heading 6"/>
    <w:basedOn w:val="Normal"/>
    <w:next w:val="Normal"/>
    <w:qFormat/>
    <w:rsid w:val="00E46AF0"/>
    <w:pPr>
      <w:spacing w:before="240" w:after="60"/>
      <w:outlineLvl w:val="5"/>
    </w:pPr>
    <w:rPr>
      <w:i/>
      <w:sz w:val="22"/>
    </w:rPr>
  </w:style>
  <w:style w:type="paragraph" w:styleId="Heading7">
    <w:name w:val="heading 7"/>
    <w:basedOn w:val="Normal"/>
    <w:next w:val="Normal"/>
    <w:qFormat/>
    <w:rsid w:val="00E46AF0"/>
    <w:pPr>
      <w:spacing w:before="240" w:after="60"/>
      <w:outlineLvl w:val="6"/>
    </w:pPr>
  </w:style>
  <w:style w:type="paragraph" w:styleId="Heading8">
    <w:name w:val="heading 8"/>
    <w:basedOn w:val="Normal"/>
    <w:next w:val="Normal"/>
    <w:qFormat/>
    <w:rsid w:val="00E46AF0"/>
    <w:pPr>
      <w:spacing w:before="240" w:after="60"/>
      <w:outlineLvl w:val="7"/>
    </w:pPr>
    <w:rPr>
      <w:i/>
    </w:rPr>
  </w:style>
  <w:style w:type="paragraph" w:styleId="Heading9">
    <w:name w:val="heading 9"/>
    <w:basedOn w:val="Normal"/>
    <w:next w:val="Normal"/>
    <w:qFormat/>
    <w:rsid w:val="00E46AF0"/>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bolodenotaalpie">
    <w:name w:val="Símbolo de nota al pie"/>
    <w:rsid w:val="00E46AF0"/>
  </w:style>
  <w:style w:type="character" w:styleId="PageNumber">
    <w:name w:val="page number"/>
    <w:basedOn w:val="WW-Fuentedeprrafopredeter"/>
    <w:semiHidden/>
    <w:rsid w:val="00E46AF0"/>
  </w:style>
  <w:style w:type="character" w:customStyle="1" w:styleId="Carcterdenumeracin">
    <w:name w:val="Carácter de numeración"/>
    <w:rsid w:val="00E46AF0"/>
  </w:style>
  <w:style w:type="character" w:customStyle="1" w:styleId="Vietas">
    <w:name w:val="Viñetas"/>
    <w:rsid w:val="00E46AF0"/>
    <w:rPr>
      <w:rFonts w:ascii="StarSymbol" w:eastAsia="StarSymbol" w:hAnsi="StarSymbol" w:cs="StarSymbol"/>
      <w:sz w:val="18"/>
      <w:szCs w:val="18"/>
    </w:rPr>
  </w:style>
  <w:style w:type="character" w:customStyle="1" w:styleId="Smbolodenotafinal">
    <w:name w:val="Símbolo de nota final"/>
    <w:rsid w:val="00E46AF0"/>
  </w:style>
  <w:style w:type="character" w:customStyle="1" w:styleId="WW-Fuentedeprrafopredeter">
    <w:name w:val="WW-Fuente de párrafo predeter."/>
    <w:rsid w:val="00E46AF0"/>
  </w:style>
  <w:style w:type="character" w:customStyle="1" w:styleId="WW8Num7z0">
    <w:name w:val="WW8Num7z0"/>
    <w:rsid w:val="00E46AF0"/>
    <w:rPr>
      <w:rFonts w:ascii="Symbol" w:hAnsi="Symbol"/>
    </w:rPr>
  </w:style>
  <w:style w:type="character" w:customStyle="1" w:styleId="WW8Num7z1">
    <w:name w:val="WW8Num7z1"/>
    <w:rsid w:val="00E46AF0"/>
    <w:rPr>
      <w:rFonts w:ascii="Courier New" w:hAnsi="Courier New" w:cs="Courier New"/>
    </w:rPr>
  </w:style>
  <w:style w:type="character" w:customStyle="1" w:styleId="WW8Num7z2">
    <w:name w:val="WW8Num7z2"/>
    <w:rsid w:val="00E46AF0"/>
    <w:rPr>
      <w:rFonts w:ascii="Wingdings" w:hAnsi="Wingdings"/>
    </w:rPr>
  </w:style>
  <w:style w:type="character" w:customStyle="1" w:styleId="WW8Num4z0">
    <w:name w:val="WW8Num4z0"/>
    <w:rsid w:val="00E46AF0"/>
    <w:rPr>
      <w:rFonts w:ascii="Arial" w:eastAsia="Times New Roman" w:hAnsi="Arial" w:cs="Arial"/>
    </w:rPr>
  </w:style>
  <w:style w:type="character" w:customStyle="1" w:styleId="WW8Num4z1">
    <w:name w:val="WW8Num4z1"/>
    <w:rsid w:val="00E46AF0"/>
    <w:rPr>
      <w:rFonts w:ascii="Courier New" w:hAnsi="Courier New"/>
    </w:rPr>
  </w:style>
  <w:style w:type="character" w:customStyle="1" w:styleId="WW8Num4z2">
    <w:name w:val="WW8Num4z2"/>
    <w:rsid w:val="00E46AF0"/>
    <w:rPr>
      <w:rFonts w:ascii="Wingdings" w:hAnsi="Wingdings"/>
    </w:rPr>
  </w:style>
  <w:style w:type="character" w:customStyle="1" w:styleId="WW8Num4z3">
    <w:name w:val="WW8Num4z3"/>
    <w:rsid w:val="00E46AF0"/>
    <w:rPr>
      <w:rFonts w:ascii="Symbol" w:hAnsi="Symbol"/>
    </w:rPr>
  </w:style>
  <w:style w:type="character" w:customStyle="1" w:styleId="WW8Num5z0">
    <w:name w:val="WW8Num5z0"/>
    <w:rsid w:val="00E46AF0"/>
    <w:rPr>
      <w:rFonts w:ascii="Arial" w:eastAsia="Times New Roman" w:hAnsi="Arial" w:cs="Arial"/>
    </w:rPr>
  </w:style>
  <w:style w:type="character" w:customStyle="1" w:styleId="WW8Num5z1">
    <w:name w:val="WW8Num5z1"/>
    <w:rsid w:val="00E46AF0"/>
    <w:rPr>
      <w:rFonts w:ascii="Courier New" w:hAnsi="Courier New"/>
    </w:rPr>
  </w:style>
  <w:style w:type="character" w:customStyle="1" w:styleId="WW8Num5z2">
    <w:name w:val="WW8Num5z2"/>
    <w:rsid w:val="00E46AF0"/>
    <w:rPr>
      <w:rFonts w:ascii="Wingdings" w:hAnsi="Wingdings"/>
    </w:rPr>
  </w:style>
  <w:style w:type="character" w:customStyle="1" w:styleId="WW8Num5z3">
    <w:name w:val="WW8Num5z3"/>
    <w:rsid w:val="00E46AF0"/>
    <w:rPr>
      <w:rFonts w:ascii="Symbol" w:hAnsi="Symbol"/>
    </w:rPr>
  </w:style>
  <w:style w:type="character" w:customStyle="1" w:styleId="WW8Num8z0">
    <w:name w:val="WW8Num8z0"/>
    <w:rsid w:val="00E46AF0"/>
    <w:rPr>
      <w:rFonts w:ascii="Symbol" w:hAnsi="Symbol"/>
    </w:rPr>
  </w:style>
  <w:style w:type="character" w:customStyle="1" w:styleId="WW8Num8z1">
    <w:name w:val="WW8Num8z1"/>
    <w:rsid w:val="00E46AF0"/>
    <w:rPr>
      <w:rFonts w:ascii="Courier New" w:hAnsi="Courier New"/>
    </w:rPr>
  </w:style>
  <w:style w:type="character" w:customStyle="1" w:styleId="WW8Num8z2">
    <w:name w:val="WW8Num8z2"/>
    <w:rsid w:val="00E46AF0"/>
    <w:rPr>
      <w:rFonts w:ascii="Wingdings" w:hAnsi="Wingdings"/>
    </w:rPr>
  </w:style>
  <w:style w:type="paragraph" w:styleId="BodyText">
    <w:name w:val="Body Text"/>
    <w:basedOn w:val="Normal"/>
    <w:semiHidden/>
    <w:rsid w:val="00E46AF0"/>
    <w:pPr>
      <w:spacing w:after="120"/>
    </w:pPr>
  </w:style>
  <w:style w:type="paragraph" w:customStyle="1" w:styleId="Encabezado1">
    <w:name w:val="Encabezado1"/>
    <w:basedOn w:val="Normal"/>
    <w:next w:val="BodyText"/>
    <w:rsid w:val="00E46AF0"/>
    <w:pPr>
      <w:keepNext/>
      <w:tabs>
        <w:tab w:val="num" w:pos="0"/>
      </w:tabs>
      <w:ind w:left="57" w:right="57"/>
    </w:pPr>
    <w:rPr>
      <w:rFonts w:eastAsia="HG Mincho Light J" w:cs="Arial Unicode MS"/>
      <w:b/>
      <w:szCs w:val="28"/>
    </w:rPr>
  </w:style>
  <w:style w:type="paragraph" w:customStyle="1" w:styleId="Encabezado10">
    <w:name w:val="Encabezado 10"/>
    <w:basedOn w:val="Encabezado1"/>
    <w:next w:val="BodyText"/>
    <w:rsid w:val="00E46AF0"/>
    <w:rPr>
      <w:bCs/>
      <w:sz w:val="15"/>
      <w:szCs w:val="21"/>
    </w:rPr>
  </w:style>
  <w:style w:type="paragraph" w:styleId="List">
    <w:name w:val="List"/>
    <w:basedOn w:val="BodyText"/>
    <w:semiHidden/>
    <w:rsid w:val="00E46AF0"/>
  </w:style>
  <w:style w:type="paragraph" w:styleId="Header">
    <w:name w:val="header"/>
    <w:basedOn w:val="Normal"/>
    <w:link w:val="EncabezadoCar"/>
    <w:uiPriority w:val="99"/>
    <w:rsid w:val="00E46AF0"/>
    <w:pPr>
      <w:tabs>
        <w:tab w:val="center" w:pos="4252"/>
        <w:tab w:val="right" w:pos="8504"/>
      </w:tabs>
    </w:pPr>
  </w:style>
  <w:style w:type="paragraph" w:styleId="Footer">
    <w:name w:val="footer"/>
    <w:basedOn w:val="Normal"/>
    <w:link w:val="PiedepginaCar"/>
    <w:uiPriority w:val="99"/>
    <w:rsid w:val="00E46AF0"/>
    <w:pPr>
      <w:tabs>
        <w:tab w:val="center" w:pos="4252"/>
        <w:tab w:val="right" w:pos="8504"/>
      </w:tabs>
    </w:pPr>
  </w:style>
  <w:style w:type="paragraph" w:customStyle="1" w:styleId="Contenidodelatabla">
    <w:name w:val="Contenido de la tabla"/>
    <w:basedOn w:val="BodyText"/>
    <w:rsid w:val="00E46AF0"/>
    <w:pPr>
      <w:suppressLineNumbers/>
    </w:pPr>
  </w:style>
  <w:style w:type="paragraph" w:customStyle="1" w:styleId="Encabezadodelatabla">
    <w:name w:val="Encabezado de la tabla"/>
    <w:basedOn w:val="Contenidodelatabla"/>
    <w:rsid w:val="00E46AF0"/>
    <w:pPr>
      <w:jc w:val="center"/>
    </w:pPr>
    <w:rPr>
      <w:b/>
      <w:bCs/>
      <w:i/>
      <w:iCs/>
    </w:rPr>
  </w:style>
  <w:style w:type="paragraph" w:customStyle="1" w:styleId="Etiqueta">
    <w:name w:val="Etiqueta"/>
    <w:basedOn w:val="Normal"/>
    <w:rsid w:val="00E46AF0"/>
    <w:pPr>
      <w:suppressLineNumbers/>
      <w:spacing w:before="120" w:after="120"/>
    </w:pPr>
    <w:rPr>
      <w:i/>
      <w:iCs/>
      <w:szCs w:val="20"/>
    </w:rPr>
  </w:style>
  <w:style w:type="paragraph" w:customStyle="1" w:styleId="Contenidodelmarco">
    <w:name w:val="Contenido del marco"/>
    <w:basedOn w:val="BodyText"/>
    <w:rsid w:val="00E46AF0"/>
  </w:style>
  <w:style w:type="paragraph" w:customStyle="1" w:styleId="ndice">
    <w:name w:val="Índice"/>
    <w:basedOn w:val="Normal"/>
    <w:rsid w:val="00E46AF0"/>
    <w:pPr>
      <w:suppressLineNumbers/>
    </w:pPr>
  </w:style>
  <w:style w:type="paragraph" w:customStyle="1" w:styleId="JERAR1">
    <w:name w:val="JERAR1"/>
    <w:basedOn w:val="Normal"/>
    <w:rsid w:val="00E46AF0"/>
    <w:pPr>
      <w:keepNext/>
      <w:jc w:val="both"/>
    </w:pPr>
    <w:rPr>
      <w:b/>
      <w:kern w:val="1"/>
    </w:rPr>
  </w:style>
  <w:style w:type="paragraph" w:styleId="BalloonText">
    <w:name w:val="Balloon Text"/>
    <w:basedOn w:val="Normal"/>
    <w:link w:val="TextodegloboCar"/>
    <w:uiPriority w:val="99"/>
    <w:semiHidden/>
    <w:unhideWhenUsed/>
    <w:rsid w:val="00DB1F98"/>
    <w:rPr>
      <w:rFonts w:ascii="Tahoma" w:hAnsi="Tahoma" w:cs="Tahoma"/>
      <w:sz w:val="16"/>
      <w:szCs w:val="16"/>
    </w:rPr>
  </w:style>
  <w:style w:type="character" w:customStyle="1" w:styleId="TextodegloboCar">
    <w:name w:val="Texto de globo Car"/>
    <w:basedOn w:val="DefaultParagraphFont"/>
    <w:link w:val="BalloonText"/>
    <w:uiPriority w:val="99"/>
    <w:semiHidden/>
    <w:rsid w:val="00DB1F98"/>
    <w:rPr>
      <w:rFonts w:ascii="Tahoma" w:hAnsi="Tahoma" w:cs="Tahoma"/>
      <w:sz w:val="16"/>
      <w:szCs w:val="16"/>
      <w:lang w:val="es-ES_tradnl"/>
    </w:rPr>
  </w:style>
  <w:style w:type="character" w:customStyle="1" w:styleId="EncabezadoCar">
    <w:name w:val="Encabezado Car"/>
    <w:basedOn w:val="DefaultParagraphFont"/>
    <w:link w:val="Header"/>
    <w:uiPriority w:val="99"/>
    <w:rsid w:val="00752452"/>
    <w:rPr>
      <w:rFonts w:ascii="Arial" w:hAnsi="Arial"/>
      <w:szCs w:val="24"/>
      <w:lang w:val="es-ES_tradnl"/>
    </w:rPr>
  </w:style>
  <w:style w:type="character" w:customStyle="1" w:styleId="PiedepginaCar">
    <w:name w:val="Pie de página Car"/>
    <w:basedOn w:val="DefaultParagraphFont"/>
    <w:link w:val="Footer"/>
    <w:uiPriority w:val="99"/>
    <w:rsid w:val="00752452"/>
    <w:rPr>
      <w:rFonts w:ascii="Arial" w:hAnsi="Arial"/>
      <w:szCs w:val="24"/>
      <w:lang w:val="es-ES_tradnl"/>
    </w:rPr>
  </w:style>
  <w:style w:type="paragraph" w:styleId="ListParagraph">
    <w:name w:val="List Paragraph"/>
    <w:basedOn w:val="Normal"/>
    <w:uiPriority w:val="34"/>
    <w:qFormat/>
    <w:rsid w:val="00376EE8"/>
    <w:pPr>
      <w:ind w:left="720"/>
      <w:contextualSpacing/>
    </w:pPr>
  </w:style>
  <w:style w:type="table" w:styleId="TableGrid">
    <w:name w:val="Table Grid"/>
    <w:basedOn w:val="TableNormal"/>
    <w:uiPriority w:val="59"/>
    <w:rsid w:val="0027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DefaultParagraphFont"/>
    <w:link w:val="Heading1"/>
    <w:rsid w:val="00C63940"/>
    <w:rPr>
      <w:rFonts w:ascii="Arial" w:hAnsi="Arial"/>
      <w:b/>
      <w:kern w:val="1"/>
      <w:szCs w:val="24"/>
      <w:lang w:val="es-ES_tradnl"/>
    </w:rPr>
  </w:style>
  <w:style w:type="character" w:styleId="CommentReference">
    <w:name w:val="annotation reference"/>
    <w:basedOn w:val="DefaultParagraphFont"/>
    <w:uiPriority w:val="99"/>
    <w:semiHidden/>
    <w:unhideWhenUsed/>
    <w:rsid w:val="00FB6C55"/>
    <w:rPr>
      <w:sz w:val="16"/>
      <w:szCs w:val="16"/>
    </w:rPr>
  </w:style>
  <w:style w:type="paragraph" w:styleId="CommentText">
    <w:name w:val="annotation text"/>
    <w:basedOn w:val="Normal"/>
    <w:link w:val="TextocomentarioCar"/>
    <w:uiPriority w:val="99"/>
    <w:semiHidden/>
    <w:unhideWhenUsed/>
    <w:rsid w:val="00FB6C55"/>
    <w:rPr>
      <w:szCs w:val="20"/>
    </w:rPr>
  </w:style>
  <w:style w:type="character" w:customStyle="1" w:styleId="TextocomentarioCar">
    <w:name w:val="Texto comentario Car"/>
    <w:basedOn w:val="DefaultParagraphFont"/>
    <w:link w:val="CommentText"/>
    <w:uiPriority w:val="99"/>
    <w:semiHidden/>
    <w:rsid w:val="00FB6C55"/>
    <w:rPr>
      <w:rFonts w:ascii="Arial" w:hAnsi="Arial"/>
      <w:lang w:val="es-ES_tradnl"/>
    </w:rPr>
  </w:style>
  <w:style w:type="paragraph" w:styleId="CommentSubject">
    <w:name w:val="annotation subject"/>
    <w:basedOn w:val="CommentText"/>
    <w:next w:val="CommentText"/>
    <w:link w:val="AsuntodelcomentarioCar"/>
    <w:uiPriority w:val="99"/>
    <w:semiHidden/>
    <w:unhideWhenUsed/>
    <w:rsid w:val="00FB6C55"/>
    <w:rPr>
      <w:b/>
      <w:bCs/>
    </w:rPr>
  </w:style>
  <w:style w:type="character" w:customStyle="1" w:styleId="AsuntodelcomentarioCar">
    <w:name w:val="Asunto del comentario Car"/>
    <w:basedOn w:val="TextocomentarioCar"/>
    <w:link w:val="CommentSubject"/>
    <w:uiPriority w:val="99"/>
    <w:semiHidden/>
    <w:rsid w:val="00FB6C55"/>
    <w:rPr>
      <w:rFonts w:ascii="Arial" w:hAnsi="Arial"/>
      <w:b/>
      <w:bCs/>
      <w:lang w:val="es-ES_tradnl"/>
    </w:rPr>
  </w:style>
  <w:style w:type="paragraph" w:styleId="Revision">
    <w:name w:val="Revision"/>
    <w:hidden/>
    <w:uiPriority w:val="99"/>
    <w:semiHidden/>
    <w:rsid w:val="00FB6C55"/>
    <w:rPr>
      <w:rFonts w:ascii="Arial" w:hAnsi="Arial"/>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978F03CB150B43940C488EA856AD79" ma:contentTypeVersion="1" ma:contentTypeDescription="Create a new document." ma:contentTypeScope="" ma:versionID="4bad1b8f00f0e1c142d772c74e7ca12c">
  <xsd:schema xmlns:xsd="http://www.w3.org/2001/XMLSchema" xmlns:xs="http://www.w3.org/2001/XMLSchema" xmlns:p="http://schemas.microsoft.com/office/2006/metadata/properties" targetNamespace="http://schemas.microsoft.com/office/2006/metadata/properties" ma:root="true" ma:fieldsID="2ed7cb32920aec3f71f28457361ab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C725B-A30F-436F-B30A-C9367A579F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D3A860-22BB-4B64-A043-93CA7729222F}">
  <ds:schemaRefs>
    <ds:schemaRef ds:uri="http://schemas.openxmlformats.org/officeDocument/2006/bibliography"/>
  </ds:schemaRefs>
</ds:datastoreItem>
</file>

<file path=customXml/itemProps3.xml><?xml version="1.0" encoding="utf-8"?>
<ds:datastoreItem xmlns:ds="http://schemas.openxmlformats.org/officeDocument/2006/customXml" ds:itemID="{2E3523F5-6146-4C6D-AA18-9A7A101D8CFF}">
  <ds:schemaRefs>
    <ds:schemaRef ds:uri="http://schemas.microsoft.com/sharepoint/v3/contenttype/forms"/>
  </ds:schemaRefs>
</ds:datastoreItem>
</file>

<file path=customXml/itemProps4.xml><?xml version="1.0" encoding="utf-8"?>
<ds:datastoreItem xmlns:ds="http://schemas.openxmlformats.org/officeDocument/2006/customXml" ds:itemID="{391552B9-876B-4E2C-94EE-C7147BCB2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Pages>
  <Words>792</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Patricia Llano</dc:creator>
  <cp:lastModifiedBy>Daniel Osorio Amariles</cp:lastModifiedBy>
  <cp:revision>197</cp:revision>
  <cp:lastPrinted>2014-04-03T21:18:00Z</cp:lastPrinted>
  <dcterms:created xsi:type="dcterms:W3CDTF">2017-10-02T16:04:00Z</dcterms:created>
  <dcterms:modified xsi:type="dcterms:W3CDTF">2025-12-12T21:50:00Z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0x0101006B978F03CB150B43940C488EA856AD79</vt:lpwstr>
  </property>
</Properties>
</file>