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62DE" w14:textId="3C56B8EA" w:rsidR="009B4DC1" w:rsidRDefault="009B4DC1" w:rsidP="009B4DC1">
      <w:pPr>
        <w:pStyle w:val="Ttulo1"/>
        <w:numPr>
          <w:ilvl w:val="0"/>
          <w:numId w:val="2"/>
        </w:numPr>
        <w:rPr>
          <w:noProof/>
          <w:sz w:val="20"/>
          <w:szCs w:val="20"/>
        </w:rPr>
      </w:pPr>
      <w:r>
        <w:rPr>
          <w:noProof/>
          <w:sz w:val="20"/>
          <w:szCs w:val="20"/>
        </w:rPr>
        <w:t>G</w:t>
      </w:r>
      <w:r>
        <w:rPr>
          <w:sz w:val="20"/>
          <w:szCs w:val="20"/>
        </w:rPr>
        <w:t>ENERALITIES OF THE PRODUCT</w:t>
      </w:r>
    </w:p>
    <w:p w14:paraId="1B19B93D" w14:textId="77777777" w:rsidR="009B4DC1" w:rsidRDefault="009B4DC1" w:rsidP="009B4DC1">
      <w:pPr>
        <w:rPr>
          <w:rFonts w:cs="Arial"/>
          <w:sz w:val="20"/>
          <w:szCs w:val="20"/>
          <w:lang w:val="en-US"/>
        </w:rPr>
      </w:pPr>
    </w:p>
    <w:p w14:paraId="44E423CA" w14:textId="77777777" w:rsidR="009B4DC1" w:rsidRDefault="009B4DC1" w:rsidP="00AB5762">
      <w:pPr>
        <w:rPr>
          <w:rFonts w:cs="Arial"/>
          <w:noProof/>
          <w:sz w:val="20"/>
          <w:szCs w:val="20"/>
          <w:lang w:val="en-US"/>
        </w:rPr>
      </w:pPr>
      <w:r>
        <w:rPr>
          <w:rFonts w:cs="Arial"/>
          <w:noProof/>
          <w:sz w:val="20"/>
          <w:szCs w:val="20"/>
          <w:lang w:val="en-US"/>
        </w:rPr>
        <w:t>Polymers of methacrylate have become very popular in dentistry because of their easily processing capacity with relatively simple techniques. They have proved to provide the essential properties and the necessary characteristics to be used in oral restorations.</w:t>
      </w:r>
    </w:p>
    <w:p w14:paraId="7F3DD2EC" w14:textId="77777777" w:rsidR="009B4DC1" w:rsidRDefault="009B4DC1" w:rsidP="00AB5762">
      <w:pPr>
        <w:rPr>
          <w:rFonts w:cs="Arial"/>
          <w:noProof/>
          <w:sz w:val="20"/>
          <w:szCs w:val="20"/>
          <w:lang w:val="en-US"/>
        </w:rPr>
      </w:pPr>
    </w:p>
    <w:p w14:paraId="01D1A013" w14:textId="6C19A823" w:rsidR="009B4DC1" w:rsidRDefault="009B4DC1" w:rsidP="00AB5762">
      <w:pPr>
        <w:ind w:right="-1"/>
        <w:rPr>
          <w:rFonts w:cs="Arial"/>
          <w:noProof/>
          <w:sz w:val="20"/>
          <w:szCs w:val="20"/>
          <w:lang w:val="en-US"/>
        </w:rPr>
      </w:pPr>
      <w:r>
        <w:rPr>
          <w:rFonts w:cs="Arial"/>
          <w:noProof/>
          <w:sz w:val="20"/>
          <w:szCs w:val="20"/>
          <w:lang w:val="en-US"/>
        </w:rPr>
        <w:t>Novacryl® is a self-curing acrylic resin used  for the fabrication or repair of provisional restorations as crowns and bridges. Offering a wide variety of colors that are adapted to the physiognomy of each patient.</w:t>
      </w:r>
    </w:p>
    <w:p w14:paraId="61F6A196" w14:textId="77777777" w:rsidR="009B4DC1" w:rsidRDefault="009B4DC1" w:rsidP="00AB5762">
      <w:pPr>
        <w:rPr>
          <w:rFonts w:cs="Arial"/>
          <w:noProof/>
          <w:sz w:val="20"/>
          <w:szCs w:val="20"/>
          <w:lang w:val="en-US"/>
        </w:rPr>
      </w:pPr>
    </w:p>
    <w:p w14:paraId="4DA1E989" w14:textId="677266F7" w:rsidR="009B4DC1" w:rsidRDefault="009B4DC1" w:rsidP="00AB5762">
      <w:pPr>
        <w:rPr>
          <w:rFonts w:cs="Arial"/>
          <w:noProof/>
          <w:sz w:val="20"/>
          <w:szCs w:val="20"/>
          <w:lang w:val="en-US"/>
        </w:rPr>
      </w:pPr>
      <w:r>
        <w:rPr>
          <w:rFonts w:cs="Arial"/>
          <w:noProof/>
          <w:sz w:val="20"/>
          <w:szCs w:val="20"/>
          <w:lang w:val="en-US"/>
        </w:rPr>
        <w:t xml:space="preserve">The </w:t>
      </w:r>
      <w:r w:rsidR="00A63F41">
        <w:rPr>
          <w:rFonts w:cs="Arial"/>
          <w:noProof/>
          <w:sz w:val="20"/>
          <w:szCs w:val="20"/>
          <w:lang w:val="en-US"/>
        </w:rPr>
        <w:t xml:space="preserve">polymerization </w:t>
      </w:r>
      <w:r>
        <w:rPr>
          <w:rFonts w:cs="Arial"/>
          <w:noProof/>
          <w:sz w:val="20"/>
          <w:szCs w:val="20"/>
          <w:lang w:val="en-US"/>
        </w:rPr>
        <w:t>is chemically activated by the addition of a tertiary amine to the liquid component. In this case, the use of thermal energy is not necessary.</w:t>
      </w:r>
    </w:p>
    <w:p w14:paraId="578908C8" w14:textId="77777777" w:rsidR="009B4DC1" w:rsidRDefault="009B4DC1" w:rsidP="009B4DC1">
      <w:pPr>
        <w:ind w:left="680" w:hanging="680"/>
        <w:rPr>
          <w:rFonts w:cs="Arial"/>
          <w:sz w:val="20"/>
          <w:szCs w:val="20"/>
          <w:lang w:val="en-US"/>
        </w:rPr>
      </w:pPr>
    </w:p>
    <w:p w14:paraId="3F22BC98" w14:textId="77777777" w:rsidR="009B4DC1" w:rsidRDefault="009B4DC1" w:rsidP="009B4DC1">
      <w:pPr>
        <w:ind w:left="680" w:hanging="680"/>
        <w:rPr>
          <w:rFonts w:cs="Arial"/>
          <w:sz w:val="20"/>
          <w:szCs w:val="20"/>
          <w:lang w:val="en-US"/>
        </w:rPr>
      </w:pPr>
    </w:p>
    <w:p w14:paraId="32A9E830" w14:textId="2B0CB4C6" w:rsidR="009B4DC1" w:rsidRPr="001020FC" w:rsidRDefault="009B4DC1" w:rsidP="001020FC">
      <w:pPr>
        <w:pStyle w:val="Ttulo1"/>
        <w:numPr>
          <w:ilvl w:val="0"/>
          <w:numId w:val="2"/>
        </w:numPr>
        <w:rPr>
          <w:noProof/>
          <w:sz w:val="20"/>
          <w:szCs w:val="20"/>
        </w:rPr>
      </w:pPr>
      <w:r w:rsidRPr="001020FC">
        <w:rPr>
          <w:noProof/>
          <w:sz w:val="20"/>
          <w:szCs w:val="20"/>
        </w:rPr>
        <w:t xml:space="preserve">INFORMATION ABOUT COMPOSITION </w:t>
      </w:r>
    </w:p>
    <w:p w14:paraId="3B3D5287" w14:textId="77777777" w:rsidR="009B4DC1" w:rsidRDefault="009B4DC1" w:rsidP="009B4DC1">
      <w:pPr>
        <w:ind w:left="680" w:hanging="680"/>
        <w:rPr>
          <w:rFonts w:cs="Arial"/>
          <w:sz w:val="20"/>
          <w:szCs w:val="20"/>
          <w:lang w:val="en-US"/>
        </w:rPr>
      </w:pPr>
    </w:p>
    <w:p w14:paraId="3A93DDC2" w14:textId="0B8E253D" w:rsidR="009B4DC1" w:rsidRPr="001020FC" w:rsidRDefault="00231174" w:rsidP="001020FC">
      <w:pPr>
        <w:pStyle w:val="Prrafodelista"/>
        <w:numPr>
          <w:ilvl w:val="1"/>
          <w:numId w:val="2"/>
        </w:numPr>
        <w:jc w:val="both"/>
        <w:rPr>
          <w:rFonts w:ascii="Arial" w:hAnsi="Arial" w:cs="Arial"/>
          <w:noProof/>
          <w:sz w:val="20"/>
          <w:szCs w:val="20"/>
          <w:lang w:val="en-US"/>
        </w:rPr>
      </w:pPr>
      <w:r w:rsidRPr="001020FC">
        <w:rPr>
          <w:rFonts w:ascii="Arial" w:hAnsi="Arial" w:cs="Arial"/>
          <w:noProof/>
          <w:sz w:val="20"/>
          <w:szCs w:val="20"/>
          <w:lang w:val="en-US"/>
        </w:rPr>
        <w:t>C</w:t>
      </w:r>
      <w:r w:rsidR="009B4DC1" w:rsidRPr="001020FC">
        <w:rPr>
          <w:rFonts w:ascii="Arial" w:hAnsi="Arial" w:cs="Arial"/>
          <w:noProof/>
          <w:sz w:val="20"/>
          <w:szCs w:val="20"/>
          <w:lang w:val="en-US"/>
        </w:rPr>
        <w:t>omponents</w:t>
      </w:r>
      <w:r w:rsidRPr="001020FC">
        <w:rPr>
          <w:rFonts w:ascii="Arial" w:hAnsi="Arial" w:cs="Arial"/>
          <w:noProof/>
          <w:sz w:val="20"/>
          <w:szCs w:val="20"/>
          <w:lang w:val="en-US"/>
        </w:rPr>
        <w:t xml:space="preserve"> of the </w:t>
      </w:r>
      <w:r w:rsidR="009B4DC1" w:rsidRPr="001020FC">
        <w:rPr>
          <w:rFonts w:ascii="Arial" w:hAnsi="Arial" w:cs="Arial"/>
          <w:noProof/>
          <w:sz w:val="20"/>
          <w:szCs w:val="20"/>
          <w:lang w:val="en-US"/>
        </w:rPr>
        <w:t>polymer</w:t>
      </w:r>
      <w:r w:rsidRPr="001020FC">
        <w:rPr>
          <w:rFonts w:ascii="Arial" w:hAnsi="Arial" w:cs="Arial"/>
          <w:noProof/>
          <w:sz w:val="20"/>
          <w:szCs w:val="20"/>
          <w:lang w:val="en-US"/>
        </w:rPr>
        <w:t xml:space="preserve"> </w:t>
      </w:r>
      <w:r w:rsidR="009B4DC1" w:rsidRPr="001020FC">
        <w:rPr>
          <w:rFonts w:ascii="Arial" w:hAnsi="Arial" w:cs="Arial"/>
          <w:noProof/>
          <w:sz w:val="20"/>
          <w:szCs w:val="20"/>
          <w:lang w:val="en-US"/>
        </w:rPr>
        <w:t>(</w:t>
      </w:r>
      <w:r w:rsidRPr="001020FC">
        <w:rPr>
          <w:rFonts w:ascii="Arial" w:hAnsi="Arial" w:cs="Arial"/>
          <w:noProof/>
          <w:sz w:val="20"/>
          <w:szCs w:val="20"/>
          <w:lang w:val="en-US"/>
        </w:rPr>
        <w:t>t</w:t>
      </w:r>
      <w:r w:rsidR="009B4DC1" w:rsidRPr="001020FC">
        <w:rPr>
          <w:rFonts w:ascii="Arial" w:hAnsi="Arial" w:cs="Arial"/>
          <w:noProof/>
          <w:sz w:val="20"/>
          <w:szCs w:val="20"/>
          <w:lang w:val="en-US"/>
        </w:rPr>
        <w:t>ype II)</w:t>
      </w:r>
      <w:r w:rsidRPr="001020FC">
        <w:rPr>
          <w:rFonts w:ascii="Arial" w:hAnsi="Arial" w:cs="Arial"/>
          <w:noProof/>
          <w:sz w:val="20"/>
          <w:szCs w:val="20"/>
          <w:lang w:val="en-US"/>
        </w:rPr>
        <w:t>:</w:t>
      </w:r>
    </w:p>
    <w:p w14:paraId="55AF37B6" w14:textId="77777777" w:rsidR="009B4DC1" w:rsidRPr="001020FC" w:rsidRDefault="009B4DC1" w:rsidP="001020FC">
      <w:pPr>
        <w:ind w:left="284"/>
        <w:rPr>
          <w:rFonts w:cs="Arial"/>
          <w:noProof/>
          <w:sz w:val="20"/>
          <w:szCs w:val="20"/>
          <w:lang w:val="en-US"/>
        </w:rPr>
      </w:pPr>
      <w:r w:rsidRPr="001020FC">
        <w:rPr>
          <w:rFonts w:cs="Arial"/>
          <w:noProof/>
          <w:sz w:val="20"/>
          <w:szCs w:val="20"/>
          <w:lang w:val="en-US"/>
        </w:rPr>
        <w:t xml:space="preserve">       Poly (methylmethacrylate).</w:t>
      </w:r>
    </w:p>
    <w:p w14:paraId="3DF931F6" w14:textId="77777777" w:rsidR="009B4DC1" w:rsidRPr="001020FC" w:rsidRDefault="009B4DC1" w:rsidP="001020FC">
      <w:pPr>
        <w:ind w:left="284"/>
        <w:rPr>
          <w:rFonts w:cs="Arial"/>
          <w:noProof/>
          <w:sz w:val="20"/>
          <w:szCs w:val="20"/>
          <w:lang w:val="en-US"/>
        </w:rPr>
      </w:pPr>
      <w:r w:rsidRPr="001020FC">
        <w:rPr>
          <w:rFonts w:cs="Arial"/>
          <w:noProof/>
          <w:sz w:val="20"/>
          <w:szCs w:val="20"/>
          <w:lang w:val="en-US"/>
        </w:rPr>
        <w:t xml:space="preserve">       Pigments.</w:t>
      </w:r>
    </w:p>
    <w:p w14:paraId="1BFE72FA" w14:textId="70657BB1" w:rsidR="009B4DC1" w:rsidRPr="001020FC" w:rsidRDefault="009B4DC1" w:rsidP="001020FC">
      <w:pPr>
        <w:ind w:left="284"/>
        <w:rPr>
          <w:rFonts w:cs="Arial"/>
          <w:sz w:val="20"/>
          <w:szCs w:val="20"/>
          <w:lang w:val="en-US"/>
        </w:rPr>
      </w:pPr>
      <w:r w:rsidRPr="001020FC">
        <w:rPr>
          <w:rFonts w:cs="Arial"/>
          <w:noProof/>
          <w:sz w:val="20"/>
          <w:szCs w:val="20"/>
          <w:lang w:val="en-US"/>
        </w:rPr>
        <w:t xml:space="preserve">       </w:t>
      </w:r>
      <w:r w:rsidRPr="001020FC">
        <w:rPr>
          <w:rStyle w:val="normaltextrun"/>
          <w:rFonts w:cs="Arial"/>
          <w:sz w:val="20"/>
          <w:szCs w:val="20"/>
          <w:lang w:val="en-US"/>
        </w:rPr>
        <w:t>Fluorescen</w:t>
      </w:r>
      <w:r w:rsidR="00701A14" w:rsidRPr="001020FC">
        <w:rPr>
          <w:rStyle w:val="normaltextrun"/>
          <w:rFonts w:cs="Arial"/>
          <w:sz w:val="20"/>
          <w:szCs w:val="20"/>
          <w:lang w:val="en-US"/>
        </w:rPr>
        <w:t>t additive</w:t>
      </w:r>
      <w:r w:rsidRPr="001020FC">
        <w:rPr>
          <w:rStyle w:val="normaltextrun"/>
          <w:rFonts w:cs="Arial"/>
          <w:sz w:val="20"/>
          <w:szCs w:val="20"/>
          <w:lang w:val="en-US"/>
        </w:rPr>
        <w:t>.</w:t>
      </w:r>
    </w:p>
    <w:p w14:paraId="0B8D94AD" w14:textId="77777777" w:rsidR="009B4DC1" w:rsidRPr="001020FC" w:rsidRDefault="009B4DC1" w:rsidP="001020FC">
      <w:pPr>
        <w:rPr>
          <w:rFonts w:cs="Arial"/>
          <w:noProof/>
          <w:sz w:val="20"/>
          <w:szCs w:val="20"/>
          <w:lang w:val="en-US"/>
        </w:rPr>
      </w:pPr>
    </w:p>
    <w:p w14:paraId="368E2A00" w14:textId="065638F1" w:rsidR="009B4DC1" w:rsidRPr="001020FC" w:rsidRDefault="00701A14" w:rsidP="001020FC">
      <w:pPr>
        <w:pStyle w:val="Prrafodelista"/>
        <w:numPr>
          <w:ilvl w:val="1"/>
          <w:numId w:val="2"/>
        </w:numPr>
        <w:jc w:val="both"/>
        <w:rPr>
          <w:rFonts w:ascii="Arial" w:hAnsi="Arial" w:cs="Arial"/>
          <w:noProof/>
          <w:sz w:val="20"/>
          <w:szCs w:val="20"/>
          <w:lang w:val="en-US"/>
        </w:rPr>
      </w:pPr>
      <w:r w:rsidRPr="001020FC">
        <w:rPr>
          <w:rFonts w:ascii="Arial" w:hAnsi="Arial" w:cs="Arial"/>
          <w:noProof/>
          <w:sz w:val="20"/>
          <w:szCs w:val="20"/>
          <w:lang w:val="en-US"/>
        </w:rPr>
        <w:t>C</w:t>
      </w:r>
      <w:r w:rsidR="009B4DC1" w:rsidRPr="001020FC">
        <w:rPr>
          <w:rFonts w:ascii="Arial" w:hAnsi="Arial" w:cs="Arial"/>
          <w:noProof/>
          <w:sz w:val="20"/>
          <w:szCs w:val="20"/>
          <w:lang w:val="en-US"/>
        </w:rPr>
        <w:t>omponents</w:t>
      </w:r>
      <w:r w:rsidRPr="001020FC">
        <w:rPr>
          <w:rFonts w:ascii="Arial" w:hAnsi="Arial" w:cs="Arial"/>
          <w:noProof/>
          <w:sz w:val="20"/>
          <w:szCs w:val="20"/>
          <w:lang w:val="en-US"/>
        </w:rPr>
        <w:t xml:space="preserve"> of the </w:t>
      </w:r>
      <w:r w:rsidR="009B4DC1" w:rsidRPr="001020FC">
        <w:rPr>
          <w:rFonts w:ascii="Arial" w:hAnsi="Arial" w:cs="Arial"/>
          <w:noProof/>
          <w:sz w:val="20"/>
          <w:szCs w:val="20"/>
          <w:lang w:val="en-US"/>
        </w:rPr>
        <w:t>monomer (</w:t>
      </w:r>
      <w:r w:rsidRPr="001020FC">
        <w:rPr>
          <w:rFonts w:ascii="Arial" w:hAnsi="Arial" w:cs="Arial"/>
          <w:noProof/>
          <w:sz w:val="20"/>
          <w:szCs w:val="20"/>
          <w:lang w:val="en-US"/>
        </w:rPr>
        <w:t>t</w:t>
      </w:r>
      <w:r w:rsidR="009B4DC1" w:rsidRPr="001020FC">
        <w:rPr>
          <w:rFonts w:ascii="Arial" w:hAnsi="Arial" w:cs="Arial"/>
          <w:noProof/>
          <w:sz w:val="20"/>
          <w:szCs w:val="20"/>
          <w:lang w:val="en-US"/>
        </w:rPr>
        <w:t>ype II)</w:t>
      </w:r>
      <w:r w:rsidRPr="001020FC">
        <w:rPr>
          <w:rFonts w:ascii="Arial" w:hAnsi="Arial" w:cs="Arial"/>
          <w:noProof/>
          <w:sz w:val="20"/>
          <w:szCs w:val="20"/>
          <w:lang w:val="en-US"/>
        </w:rPr>
        <w:t>:</w:t>
      </w:r>
    </w:p>
    <w:p w14:paraId="06EE121A" w14:textId="77777777" w:rsidR="009B4DC1" w:rsidRPr="001020FC" w:rsidRDefault="009B4DC1" w:rsidP="001020FC">
      <w:pPr>
        <w:ind w:left="142"/>
        <w:rPr>
          <w:rFonts w:cs="Arial"/>
          <w:noProof/>
          <w:sz w:val="20"/>
          <w:szCs w:val="20"/>
          <w:lang w:val="en-US"/>
        </w:rPr>
      </w:pPr>
      <w:r w:rsidRPr="001020FC">
        <w:rPr>
          <w:rFonts w:cs="Arial"/>
          <w:noProof/>
          <w:sz w:val="20"/>
          <w:szCs w:val="20"/>
          <w:lang w:val="en-US"/>
        </w:rPr>
        <w:t xml:space="preserve">        Methyl methacrylate.</w:t>
      </w:r>
    </w:p>
    <w:p w14:paraId="76392996" w14:textId="77777777" w:rsidR="009B4DC1" w:rsidRPr="001020FC" w:rsidRDefault="009B4DC1" w:rsidP="001020FC">
      <w:pPr>
        <w:ind w:left="142"/>
        <w:rPr>
          <w:rFonts w:cs="Arial"/>
          <w:noProof/>
          <w:sz w:val="20"/>
          <w:szCs w:val="20"/>
          <w:lang w:val="en-US"/>
        </w:rPr>
      </w:pPr>
      <w:r w:rsidRPr="001020FC">
        <w:rPr>
          <w:rFonts w:cs="Arial"/>
          <w:noProof/>
          <w:sz w:val="20"/>
          <w:szCs w:val="20"/>
          <w:lang w:val="en-US"/>
        </w:rPr>
        <w:t xml:space="preserve">        Ethylene glycol dimethacrylate.</w:t>
      </w:r>
    </w:p>
    <w:p w14:paraId="09FD5DE6" w14:textId="77777777" w:rsidR="009B4DC1" w:rsidRPr="001020FC" w:rsidRDefault="009B4DC1" w:rsidP="001020FC">
      <w:pPr>
        <w:ind w:left="142"/>
        <w:rPr>
          <w:rFonts w:cs="Arial"/>
          <w:noProof/>
          <w:sz w:val="20"/>
          <w:szCs w:val="20"/>
          <w:lang w:val="en-US"/>
        </w:rPr>
      </w:pPr>
      <w:r w:rsidRPr="001020FC">
        <w:rPr>
          <w:rFonts w:cs="Arial"/>
          <w:noProof/>
          <w:sz w:val="20"/>
          <w:szCs w:val="20"/>
          <w:lang w:val="en-US"/>
        </w:rPr>
        <w:t xml:space="preserve">        Chemical initiator (amine type).</w:t>
      </w:r>
    </w:p>
    <w:p w14:paraId="58080483" w14:textId="77777777" w:rsidR="009B4DC1" w:rsidRDefault="009B4DC1" w:rsidP="009B4DC1">
      <w:pPr>
        <w:ind w:left="680" w:hanging="680"/>
        <w:rPr>
          <w:rFonts w:cs="Arial"/>
          <w:sz w:val="20"/>
          <w:szCs w:val="20"/>
          <w:lang w:val="en-US"/>
        </w:rPr>
      </w:pPr>
    </w:p>
    <w:p w14:paraId="46A20C20" w14:textId="77777777" w:rsidR="009B4DC1" w:rsidRDefault="009B4DC1" w:rsidP="009B4DC1">
      <w:pPr>
        <w:ind w:left="680" w:hanging="680"/>
        <w:rPr>
          <w:rFonts w:cs="Arial"/>
          <w:sz w:val="20"/>
          <w:szCs w:val="20"/>
          <w:lang w:val="en-US"/>
        </w:rPr>
      </w:pPr>
    </w:p>
    <w:p w14:paraId="51B80F1A" w14:textId="556692ED" w:rsidR="009B4DC1" w:rsidRPr="001020FC" w:rsidRDefault="009B4DC1" w:rsidP="00455C7D">
      <w:pPr>
        <w:pStyle w:val="Prrafodelista"/>
        <w:numPr>
          <w:ilvl w:val="0"/>
          <w:numId w:val="2"/>
        </w:numPr>
        <w:spacing w:after="0" w:line="240" w:lineRule="auto"/>
        <w:rPr>
          <w:rFonts w:ascii="Arial" w:hAnsi="Arial" w:cs="Arial"/>
          <w:b/>
          <w:bCs/>
          <w:noProof/>
          <w:sz w:val="20"/>
          <w:szCs w:val="20"/>
          <w:lang w:val="en-US"/>
        </w:rPr>
      </w:pPr>
      <w:r w:rsidRPr="001020FC">
        <w:rPr>
          <w:rFonts w:ascii="Arial" w:hAnsi="Arial" w:cs="Arial"/>
          <w:b/>
          <w:bCs/>
          <w:noProof/>
          <w:sz w:val="20"/>
          <w:szCs w:val="20"/>
          <w:lang w:val="en-US"/>
        </w:rPr>
        <w:t>PROPERTIES OF THE PRODUCT</w:t>
      </w:r>
    </w:p>
    <w:p w14:paraId="1D282C5E" w14:textId="1A85317E" w:rsidR="009B4DC1" w:rsidRPr="00455C7D" w:rsidRDefault="009B4DC1" w:rsidP="009B4DC1">
      <w:pPr>
        <w:rPr>
          <w:rFonts w:cs="Arial"/>
          <w:noProof/>
          <w:sz w:val="20"/>
          <w:szCs w:val="20"/>
          <w:lang w:val="en-US"/>
        </w:rPr>
      </w:pPr>
    </w:p>
    <w:p w14:paraId="28DD7F02" w14:textId="2718A987" w:rsidR="009B4DC1" w:rsidRDefault="009B4DC1" w:rsidP="009B4DC1">
      <w:pPr>
        <w:rPr>
          <w:rFonts w:cs="Arial"/>
          <w:noProof/>
          <w:sz w:val="20"/>
          <w:szCs w:val="20"/>
          <w:lang w:val="en-US"/>
        </w:rPr>
      </w:pPr>
      <w:r>
        <w:rPr>
          <w:rFonts w:cs="Arial"/>
          <w:noProof/>
          <w:sz w:val="20"/>
          <w:szCs w:val="20"/>
          <w:lang w:val="en-US"/>
        </w:rPr>
        <w:t xml:space="preserve">Physical properties of self-curing polymers Novacryl® are measured in </w:t>
      </w:r>
      <w:r w:rsidR="00C53D26">
        <w:rPr>
          <w:rFonts w:cs="Arial"/>
          <w:noProof/>
          <w:sz w:val="20"/>
          <w:szCs w:val="20"/>
          <w:lang w:val="en-US"/>
        </w:rPr>
        <w:t>q</w:t>
      </w:r>
      <w:r>
        <w:rPr>
          <w:rFonts w:cs="Arial"/>
          <w:noProof/>
          <w:sz w:val="20"/>
          <w:szCs w:val="20"/>
          <w:lang w:val="en-US"/>
        </w:rPr>
        <w:t xml:space="preserve">uality </w:t>
      </w:r>
      <w:r w:rsidR="00C53D26">
        <w:rPr>
          <w:rFonts w:cs="Arial"/>
          <w:noProof/>
          <w:sz w:val="20"/>
          <w:szCs w:val="20"/>
          <w:lang w:val="en-US"/>
        </w:rPr>
        <w:t>c</w:t>
      </w:r>
      <w:r>
        <w:rPr>
          <w:rFonts w:cs="Arial"/>
          <w:noProof/>
          <w:sz w:val="20"/>
          <w:szCs w:val="20"/>
          <w:lang w:val="en-US"/>
        </w:rPr>
        <w:t xml:space="preserve">ontrol </w:t>
      </w:r>
      <w:r w:rsidR="00C53D26">
        <w:rPr>
          <w:rFonts w:cs="Arial"/>
          <w:noProof/>
          <w:sz w:val="20"/>
          <w:szCs w:val="20"/>
          <w:lang w:val="en-US"/>
        </w:rPr>
        <w:t>l</w:t>
      </w:r>
      <w:r>
        <w:rPr>
          <w:rFonts w:cs="Arial"/>
          <w:noProof/>
          <w:sz w:val="20"/>
          <w:szCs w:val="20"/>
          <w:lang w:val="en-US"/>
        </w:rPr>
        <w:t>aboratory by means of specialized equipment according to ISO Standard  20795-1 Denture Base Polymers.</w:t>
      </w:r>
      <w:r w:rsidR="00C53D26">
        <w:rPr>
          <w:rFonts w:cs="Arial"/>
          <w:noProof/>
          <w:sz w:val="20"/>
          <w:szCs w:val="20"/>
          <w:lang w:val="en-US"/>
        </w:rPr>
        <w:t xml:space="preserve"> </w:t>
      </w:r>
      <w:r>
        <w:rPr>
          <w:rFonts w:cs="Arial"/>
          <w:noProof/>
          <w:sz w:val="20"/>
          <w:szCs w:val="20"/>
          <w:lang w:val="en-US"/>
        </w:rPr>
        <w:t>The most relevant physical properties are showed in the following chart</w:t>
      </w:r>
      <w:r w:rsidR="009C4E4A">
        <w:rPr>
          <w:rFonts w:cs="Arial"/>
          <w:noProof/>
          <w:sz w:val="20"/>
          <w:szCs w:val="20"/>
          <w:lang w:val="en-US"/>
        </w:rPr>
        <w:t>.</w:t>
      </w:r>
    </w:p>
    <w:p w14:paraId="545E4525" w14:textId="77777777" w:rsidR="009B4DC1" w:rsidRDefault="009B4DC1" w:rsidP="009B4DC1">
      <w:pPr>
        <w:rPr>
          <w:rFonts w:eastAsia="Times New Roman" w:cs="Arial"/>
          <w:sz w:val="20"/>
          <w:szCs w:val="20"/>
          <w:bdr w:val="none" w:sz="0" w:space="0" w:color="auto" w:frame="1"/>
          <w:shd w:val="clear" w:color="auto" w:fill="FFFFFF"/>
          <w:lang w:val="en-U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2661"/>
        <w:gridCol w:w="3007"/>
      </w:tblGrid>
      <w:tr w:rsidR="009B4DC1" w14:paraId="7C761261" w14:textId="77777777" w:rsidTr="000B0852">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8F78FA" w14:textId="77777777" w:rsidR="009B4DC1" w:rsidRDefault="009B4DC1">
            <w:pPr>
              <w:spacing w:line="276" w:lineRule="auto"/>
              <w:jc w:val="center"/>
              <w:rPr>
                <w:rFonts w:cs="Arial"/>
                <w:b/>
                <w:noProof/>
                <w:sz w:val="20"/>
                <w:szCs w:val="20"/>
                <w:lang w:val="en-US"/>
              </w:rPr>
            </w:pPr>
            <w:r>
              <w:rPr>
                <w:rFonts w:cs="Arial"/>
                <w:b/>
                <w:noProof/>
                <w:sz w:val="20"/>
                <w:szCs w:val="20"/>
                <w:lang w:val="en-US"/>
              </w:rPr>
              <w:t>Parameters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20F52B" w14:textId="77777777" w:rsidR="009B4DC1" w:rsidRDefault="009B4DC1">
            <w:pPr>
              <w:spacing w:line="276" w:lineRule="auto"/>
              <w:jc w:val="center"/>
              <w:rPr>
                <w:rFonts w:cs="Arial"/>
                <w:b/>
                <w:noProof/>
                <w:sz w:val="20"/>
                <w:szCs w:val="20"/>
                <w:lang w:val="en-US"/>
              </w:rPr>
            </w:pPr>
            <w:r>
              <w:rPr>
                <w:rFonts w:cs="Arial"/>
                <w:b/>
                <w:noProof/>
                <w:sz w:val="20"/>
                <w:szCs w:val="20"/>
                <w:lang w:val="en-US"/>
              </w:rPr>
              <w:t>Requirements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6A7778" w14:textId="2D7CA2B5" w:rsidR="009B4DC1" w:rsidRDefault="000B0852">
            <w:pPr>
              <w:spacing w:line="276" w:lineRule="auto"/>
              <w:jc w:val="center"/>
              <w:rPr>
                <w:rFonts w:cs="Arial"/>
                <w:b/>
                <w:noProof/>
                <w:sz w:val="20"/>
                <w:szCs w:val="20"/>
                <w:lang w:val="en-US"/>
              </w:rPr>
            </w:pPr>
            <w:r>
              <w:rPr>
                <w:rFonts w:cs="Arial"/>
                <w:b/>
                <w:noProof/>
                <w:sz w:val="20"/>
                <w:szCs w:val="20"/>
                <w:lang w:val="en-US"/>
              </w:rPr>
              <w:t>Average e</w:t>
            </w:r>
            <w:r w:rsidR="009B4DC1">
              <w:rPr>
                <w:rFonts w:cs="Arial"/>
                <w:b/>
                <w:noProof/>
                <w:sz w:val="20"/>
                <w:szCs w:val="20"/>
                <w:lang w:val="en-US"/>
              </w:rPr>
              <w:t>xperimental results</w:t>
            </w:r>
          </w:p>
        </w:tc>
      </w:tr>
      <w:tr w:rsidR="009B4DC1" w14:paraId="170A41EA" w14:textId="77777777" w:rsidTr="000B0852">
        <w:trPr>
          <w:trHeight w:val="27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AC00A2" w14:textId="77777777" w:rsidR="009B4DC1" w:rsidRDefault="009B4DC1">
            <w:pPr>
              <w:spacing w:line="276" w:lineRule="auto"/>
              <w:jc w:val="center"/>
              <w:rPr>
                <w:rFonts w:cs="Arial"/>
                <w:noProof/>
                <w:sz w:val="20"/>
                <w:szCs w:val="20"/>
                <w:lang w:val="en-US"/>
              </w:rPr>
            </w:pPr>
            <w:r>
              <w:rPr>
                <w:rFonts w:cs="Arial"/>
                <w:noProof/>
                <w:sz w:val="20"/>
                <w:szCs w:val="20"/>
                <w:lang w:val="en-US"/>
              </w:rPr>
              <w:t>Absorption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A1282F" w14:textId="77777777" w:rsidR="009B4DC1" w:rsidRDefault="009B4DC1">
            <w:pPr>
              <w:spacing w:line="276" w:lineRule="auto"/>
              <w:jc w:val="center"/>
              <w:rPr>
                <w:rFonts w:cs="Arial"/>
                <w:sz w:val="20"/>
                <w:szCs w:val="20"/>
                <w:lang w:val="en-US"/>
              </w:rPr>
            </w:pPr>
            <w:r>
              <w:rPr>
                <w:rFonts w:cs="Arial"/>
                <w:sz w:val="20"/>
                <w:szCs w:val="20"/>
                <w:lang w:val="en-US"/>
              </w:rPr>
              <w:t>Not higher than 32 µg/mm</w:t>
            </w:r>
            <w:r>
              <w:rPr>
                <w:rFonts w:cs="Arial"/>
                <w:sz w:val="20"/>
                <w:szCs w:val="20"/>
                <w:vertAlign w:val="superscript"/>
                <w:lang w:val="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8F6B0B" w14:textId="7A382A5D" w:rsidR="009B4DC1" w:rsidRDefault="009B4DC1">
            <w:pPr>
              <w:pStyle w:val="paragraph"/>
              <w:spacing w:before="0" w:beforeAutospacing="0" w:after="0" w:afterAutospacing="0" w:line="276" w:lineRule="auto"/>
              <w:jc w:val="center"/>
              <w:textAlignment w:val="baseline"/>
              <w:rPr>
                <w:rFonts w:ascii="Arial" w:hAnsi="Arial" w:cs="Arial"/>
                <w:sz w:val="20"/>
                <w:szCs w:val="20"/>
                <w:lang w:eastAsia="en-US"/>
              </w:rPr>
            </w:pPr>
            <w:r>
              <w:rPr>
                <w:rStyle w:val="normaltextrun"/>
                <w:rFonts w:ascii="Arial" w:hAnsi="Arial" w:cs="Arial"/>
                <w:sz w:val="20"/>
                <w:szCs w:val="20"/>
                <w:lang w:val="en-US" w:eastAsia="en-US"/>
              </w:rPr>
              <w:t>17</w:t>
            </w:r>
            <w:r w:rsidR="000B0852">
              <w:rPr>
                <w:rStyle w:val="normaltextrun"/>
                <w:rFonts w:ascii="Arial" w:hAnsi="Arial" w:cs="Arial"/>
                <w:sz w:val="20"/>
                <w:szCs w:val="20"/>
                <w:lang w:val="en-US" w:eastAsia="en-US"/>
              </w:rPr>
              <w:t>.</w:t>
            </w:r>
            <w:r>
              <w:rPr>
                <w:rStyle w:val="normaltextrun"/>
                <w:rFonts w:ascii="Arial" w:hAnsi="Arial" w:cs="Arial"/>
                <w:sz w:val="20"/>
                <w:szCs w:val="20"/>
                <w:lang w:val="en-US" w:eastAsia="en-US"/>
              </w:rPr>
              <w:t>59</w:t>
            </w:r>
            <w:r>
              <w:rPr>
                <w:rStyle w:val="eop"/>
                <w:rFonts w:eastAsiaTheme="majorEastAsia" w:cs="Arial"/>
                <w:sz w:val="20"/>
                <w:szCs w:val="20"/>
                <w:lang w:eastAsia="en-US"/>
              </w:rPr>
              <w:t> </w:t>
            </w:r>
          </w:p>
        </w:tc>
      </w:tr>
      <w:tr w:rsidR="009B4DC1" w14:paraId="7331F8D8" w14:textId="77777777" w:rsidTr="000B0852">
        <w:trPr>
          <w:trHeight w:val="28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F8F7B55" w14:textId="77777777" w:rsidR="009B4DC1" w:rsidRDefault="009B4DC1">
            <w:pPr>
              <w:spacing w:line="276" w:lineRule="auto"/>
              <w:jc w:val="center"/>
              <w:rPr>
                <w:rFonts w:cs="Arial"/>
                <w:sz w:val="20"/>
                <w:szCs w:val="20"/>
                <w:lang w:val="en-US"/>
              </w:rPr>
            </w:pPr>
            <w:r>
              <w:rPr>
                <w:rFonts w:cs="Arial"/>
                <w:sz w:val="20"/>
                <w:szCs w:val="20"/>
                <w:lang w:val="en-US"/>
              </w:rPr>
              <w:t>Solubility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B571A" w14:textId="77777777" w:rsidR="009B4DC1" w:rsidRDefault="009B4DC1">
            <w:pPr>
              <w:spacing w:line="276" w:lineRule="auto"/>
              <w:jc w:val="center"/>
              <w:rPr>
                <w:rFonts w:cs="Arial"/>
                <w:noProof/>
                <w:sz w:val="20"/>
                <w:szCs w:val="20"/>
                <w:lang w:val="en-US"/>
              </w:rPr>
            </w:pPr>
            <w:r>
              <w:rPr>
                <w:rFonts w:cs="Arial"/>
                <w:sz w:val="20"/>
                <w:szCs w:val="20"/>
                <w:lang w:val="en-US"/>
              </w:rPr>
              <w:t>Not higher than 8.0 µg/mm</w:t>
            </w:r>
            <w:r>
              <w:rPr>
                <w:rFonts w:cs="Arial"/>
                <w:sz w:val="20"/>
                <w:szCs w:val="20"/>
                <w:vertAlign w:val="superscript"/>
                <w:lang w:val="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95797" w14:textId="33AAEA06" w:rsidR="009B4DC1" w:rsidRDefault="009B4DC1">
            <w:pPr>
              <w:pStyle w:val="paragraph"/>
              <w:spacing w:before="0" w:beforeAutospacing="0" w:after="0" w:afterAutospacing="0" w:line="276" w:lineRule="auto"/>
              <w:jc w:val="center"/>
              <w:textAlignment w:val="baseline"/>
              <w:rPr>
                <w:rFonts w:ascii="Arial" w:hAnsi="Arial" w:cs="Arial"/>
                <w:sz w:val="20"/>
                <w:szCs w:val="20"/>
                <w:lang w:eastAsia="en-US"/>
              </w:rPr>
            </w:pPr>
            <w:r>
              <w:rPr>
                <w:rStyle w:val="normaltextrun"/>
                <w:rFonts w:ascii="Arial" w:hAnsi="Arial" w:cs="Arial"/>
                <w:sz w:val="20"/>
                <w:szCs w:val="20"/>
                <w:lang w:val="en-US" w:eastAsia="en-US"/>
              </w:rPr>
              <w:t>3</w:t>
            </w:r>
            <w:r w:rsidR="000B0852">
              <w:rPr>
                <w:rStyle w:val="normaltextrun"/>
                <w:rFonts w:ascii="Arial" w:hAnsi="Arial" w:cs="Arial"/>
                <w:sz w:val="20"/>
                <w:szCs w:val="20"/>
                <w:lang w:val="en-US" w:eastAsia="en-US"/>
              </w:rPr>
              <w:t>.</w:t>
            </w:r>
            <w:r>
              <w:rPr>
                <w:rStyle w:val="normaltextrun"/>
                <w:rFonts w:ascii="Arial" w:hAnsi="Arial" w:cs="Arial"/>
                <w:sz w:val="20"/>
                <w:szCs w:val="20"/>
                <w:lang w:val="en-US" w:eastAsia="en-US"/>
              </w:rPr>
              <w:t>09</w:t>
            </w:r>
            <w:r>
              <w:rPr>
                <w:rStyle w:val="eop"/>
                <w:rFonts w:eastAsiaTheme="majorEastAsia" w:cs="Arial"/>
                <w:sz w:val="20"/>
                <w:szCs w:val="20"/>
                <w:lang w:eastAsia="en-US"/>
              </w:rPr>
              <w:t> </w:t>
            </w:r>
          </w:p>
        </w:tc>
      </w:tr>
      <w:tr w:rsidR="009B4DC1" w14:paraId="089527D9" w14:textId="77777777" w:rsidTr="000B0852">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247120" w14:textId="7D0C22CE" w:rsidR="009B4DC1" w:rsidRDefault="009B4DC1">
            <w:pPr>
              <w:spacing w:line="276" w:lineRule="auto"/>
              <w:jc w:val="center"/>
              <w:rPr>
                <w:rFonts w:cs="Arial"/>
                <w:sz w:val="20"/>
                <w:szCs w:val="20"/>
                <w:lang w:val="en-US"/>
              </w:rPr>
            </w:pPr>
            <w:r>
              <w:rPr>
                <w:rFonts w:cs="Arial"/>
                <w:sz w:val="20"/>
                <w:szCs w:val="20"/>
                <w:lang w:val="en-US"/>
              </w:rPr>
              <w:t xml:space="preserve">Flexure </w:t>
            </w:r>
            <w:r w:rsidR="000B0852">
              <w:rPr>
                <w:rFonts w:cs="Arial"/>
                <w:sz w:val="20"/>
                <w:szCs w:val="20"/>
                <w:lang w:val="en-US"/>
              </w:rPr>
              <w:t>s</w:t>
            </w:r>
            <w:r>
              <w:rPr>
                <w:rFonts w:cs="Arial"/>
                <w:sz w:val="20"/>
                <w:szCs w:val="20"/>
                <w:lang w:val="en-US"/>
              </w:rPr>
              <w:t>trength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14BFCE" w14:textId="77777777" w:rsidR="009B4DC1" w:rsidRDefault="009B4DC1">
            <w:pPr>
              <w:spacing w:line="276" w:lineRule="auto"/>
              <w:jc w:val="center"/>
              <w:rPr>
                <w:rFonts w:cs="Arial"/>
                <w:noProof/>
                <w:sz w:val="20"/>
                <w:szCs w:val="20"/>
                <w:lang w:val="en-US"/>
              </w:rPr>
            </w:pPr>
            <w:r>
              <w:rPr>
                <w:rFonts w:cs="Arial"/>
                <w:sz w:val="20"/>
                <w:szCs w:val="20"/>
                <w:lang w:val="en-US"/>
              </w:rPr>
              <w:t>60 MPa minimum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0EF9E1" w14:textId="4ED6731E" w:rsidR="009B4DC1" w:rsidRDefault="009B4DC1">
            <w:pPr>
              <w:pStyle w:val="paragraph"/>
              <w:spacing w:before="0" w:beforeAutospacing="0" w:after="0" w:afterAutospacing="0" w:line="276" w:lineRule="auto"/>
              <w:jc w:val="center"/>
              <w:textAlignment w:val="baseline"/>
              <w:rPr>
                <w:rFonts w:ascii="Arial" w:hAnsi="Arial" w:cs="Arial"/>
                <w:sz w:val="20"/>
                <w:szCs w:val="20"/>
                <w:lang w:eastAsia="en-US"/>
              </w:rPr>
            </w:pPr>
            <w:r>
              <w:rPr>
                <w:rStyle w:val="normaltextrun"/>
                <w:rFonts w:ascii="Arial" w:hAnsi="Arial" w:cs="Arial"/>
                <w:sz w:val="20"/>
                <w:szCs w:val="20"/>
                <w:lang w:val="en-US" w:eastAsia="en-US"/>
              </w:rPr>
              <w:t>63</w:t>
            </w:r>
            <w:r w:rsidR="000B0852">
              <w:rPr>
                <w:rStyle w:val="normaltextrun"/>
                <w:rFonts w:ascii="Arial" w:hAnsi="Arial" w:cs="Arial"/>
                <w:sz w:val="20"/>
                <w:szCs w:val="20"/>
                <w:lang w:val="en-US" w:eastAsia="en-US"/>
              </w:rPr>
              <w:t>.</w:t>
            </w:r>
            <w:r>
              <w:rPr>
                <w:rStyle w:val="normaltextrun"/>
                <w:rFonts w:ascii="Arial" w:hAnsi="Arial" w:cs="Arial"/>
                <w:sz w:val="20"/>
                <w:szCs w:val="20"/>
                <w:lang w:val="en-US" w:eastAsia="en-US"/>
              </w:rPr>
              <w:t>88</w:t>
            </w:r>
            <w:r>
              <w:rPr>
                <w:rStyle w:val="eop"/>
                <w:rFonts w:eastAsiaTheme="majorEastAsia" w:cs="Arial"/>
                <w:sz w:val="20"/>
                <w:szCs w:val="20"/>
                <w:lang w:eastAsia="en-US"/>
              </w:rPr>
              <w:t> </w:t>
            </w:r>
          </w:p>
        </w:tc>
      </w:tr>
      <w:tr w:rsidR="009B4DC1" w14:paraId="16661191" w14:textId="77777777" w:rsidTr="000B0852">
        <w:trPr>
          <w:trHeight w:val="27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267417" w14:textId="7EAD86E5" w:rsidR="009B4DC1" w:rsidRDefault="009B4DC1">
            <w:pPr>
              <w:spacing w:line="276" w:lineRule="auto"/>
              <w:jc w:val="center"/>
              <w:rPr>
                <w:rFonts w:cs="Arial"/>
                <w:sz w:val="20"/>
                <w:szCs w:val="20"/>
                <w:lang w:val="en-US"/>
              </w:rPr>
            </w:pPr>
            <w:r>
              <w:rPr>
                <w:rFonts w:cs="Arial"/>
                <w:sz w:val="20"/>
                <w:szCs w:val="20"/>
                <w:lang w:val="en-US"/>
              </w:rPr>
              <w:t xml:space="preserve">Flexural </w:t>
            </w:r>
            <w:r w:rsidR="000B0852">
              <w:rPr>
                <w:rFonts w:cs="Arial"/>
                <w:sz w:val="20"/>
                <w:szCs w:val="20"/>
                <w:lang w:val="en-US"/>
              </w:rPr>
              <w:t>m</w:t>
            </w:r>
            <w:r>
              <w:rPr>
                <w:rFonts w:cs="Arial"/>
                <w:sz w:val="20"/>
                <w:szCs w:val="20"/>
                <w:lang w:val="en-US"/>
              </w:rPr>
              <w:t>odulus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408267" w14:textId="77777777" w:rsidR="009B4DC1" w:rsidRDefault="009B4DC1">
            <w:pPr>
              <w:spacing w:line="276" w:lineRule="auto"/>
              <w:jc w:val="center"/>
              <w:rPr>
                <w:rFonts w:cs="Arial"/>
                <w:noProof/>
                <w:sz w:val="20"/>
                <w:szCs w:val="20"/>
                <w:lang w:val="en-US"/>
              </w:rPr>
            </w:pPr>
            <w:r>
              <w:rPr>
                <w:rFonts w:cs="Arial"/>
                <w:sz w:val="20"/>
                <w:szCs w:val="20"/>
                <w:lang w:val="en-US"/>
              </w:rPr>
              <w:t>1500 MPa minimum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D78068" w14:textId="77777777" w:rsidR="009B4DC1" w:rsidRDefault="009B4DC1">
            <w:pPr>
              <w:pStyle w:val="paragraph"/>
              <w:spacing w:before="0" w:beforeAutospacing="0" w:after="0" w:afterAutospacing="0" w:line="276" w:lineRule="auto"/>
              <w:jc w:val="center"/>
              <w:textAlignment w:val="baseline"/>
              <w:rPr>
                <w:rFonts w:ascii="Arial" w:hAnsi="Arial" w:cs="Arial"/>
                <w:sz w:val="20"/>
                <w:szCs w:val="20"/>
                <w:lang w:eastAsia="en-US"/>
              </w:rPr>
            </w:pPr>
            <w:r>
              <w:rPr>
                <w:rStyle w:val="normaltextrun"/>
                <w:rFonts w:ascii="Arial" w:hAnsi="Arial" w:cs="Arial"/>
                <w:sz w:val="20"/>
                <w:szCs w:val="20"/>
                <w:lang w:val="en-US" w:eastAsia="en-US"/>
              </w:rPr>
              <w:t>1611</w:t>
            </w:r>
            <w:r>
              <w:rPr>
                <w:rStyle w:val="eop"/>
                <w:rFonts w:eastAsiaTheme="majorEastAsia" w:cs="Arial"/>
                <w:sz w:val="20"/>
                <w:szCs w:val="20"/>
                <w:lang w:eastAsia="en-US"/>
              </w:rPr>
              <w:t> </w:t>
            </w:r>
          </w:p>
        </w:tc>
      </w:tr>
      <w:tr w:rsidR="009B4DC1" w14:paraId="52F302A9" w14:textId="77777777" w:rsidTr="000B0852">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BC9DD9" w14:textId="5CF4BAC9" w:rsidR="009B4DC1" w:rsidRDefault="009B4DC1">
            <w:pPr>
              <w:spacing w:line="276" w:lineRule="auto"/>
              <w:jc w:val="center"/>
              <w:rPr>
                <w:rFonts w:cs="Arial"/>
                <w:sz w:val="20"/>
                <w:szCs w:val="20"/>
                <w:lang w:val="en-US"/>
              </w:rPr>
            </w:pPr>
            <w:r>
              <w:rPr>
                <w:rFonts w:cs="Arial"/>
                <w:sz w:val="20"/>
                <w:szCs w:val="20"/>
                <w:lang w:val="en-US"/>
              </w:rPr>
              <w:t xml:space="preserve">Residual </w:t>
            </w:r>
            <w:r w:rsidR="000B0852">
              <w:rPr>
                <w:rFonts w:cs="Arial"/>
                <w:sz w:val="20"/>
                <w:szCs w:val="20"/>
                <w:lang w:val="en-US"/>
              </w:rPr>
              <w:t>m</w:t>
            </w:r>
            <w:r>
              <w:rPr>
                <w:rFonts w:cs="Arial"/>
                <w:sz w:val="20"/>
                <w:szCs w:val="20"/>
                <w:lang w:val="en-US"/>
              </w:rPr>
              <w:t xml:space="preserve">onomer </w:t>
            </w:r>
            <w:r w:rsidR="000B0852">
              <w:rPr>
                <w:rFonts w:cs="Arial"/>
                <w:sz w:val="20"/>
                <w:szCs w:val="20"/>
                <w:lang w:val="en-US"/>
              </w:rPr>
              <w:t>c</w:t>
            </w:r>
            <w:r>
              <w:rPr>
                <w:rFonts w:cs="Arial"/>
                <w:sz w:val="20"/>
                <w:szCs w:val="20"/>
                <w:lang w:val="en-US"/>
              </w:rPr>
              <w:t>ontent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00742F" w14:textId="77777777" w:rsidR="009B4DC1" w:rsidRDefault="009B4DC1">
            <w:pPr>
              <w:spacing w:line="276" w:lineRule="auto"/>
              <w:jc w:val="center"/>
              <w:rPr>
                <w:rFonts w:cs="Arial"/>
                <w:sz w:val="20"/>
                <w:szCs w:val="20"/>
                <w:lang w:val="en-US"/>
              </w:rPr>
            </w:pPr>
            <w:r>
              <w:rPr>
                <w:rFonts w:cs="Arial"/>
                <w:sz w:val="20"/>
                <w:szCs w:val="20"/>
                <w:lang w:val="en-US"/>
              </w:rPr>
              <w:t>4.5% maximum (in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760D8F" w14:textId="0BAD71BD" w:rsidR="009B4DC1" w:rsidRDefault="009B4DC1">
            <w:pPr>
              <w:pStyle w:val="paragraph"/>
              <w:spacing w:before="0" w:beforeAutospacing="0" w:after="0" w:afterAutospacing="0" w:line="276" w:lineRule="auto"/>
              <w:jc w:val="center"/>
              <w:textAlignment w:val="baseline"/>
              <w:rPr>
                <w:rFonts w:ascii="Arial" w:hAnsi="Arial" w:cs="Arial"/>
                <w:sz w:val="20"/>
                <w:szCs w:val="20"/>
                <w:lang w:eastAsia="en-US"/>
              </w:rPr>
            </w:pPr>
            <w:r>
              <w:rPr>
                <w:rStyle w:val="normaltextrun"/>
                <w:rFonts w:ascii="Arial" w:hAnsi="Arial" w:cs="Arial"/>
                <w:sz w:val="20"/>
                <w:szCs w:val="20"/>
                <w:lang w:val="en-US" w:eastAsia="en-US"/>
              </w:rPr>
              <w:t>3</w:t>
            </w:r>
            <w:r w:rsidR="000B0852">
              <w:rPr>
                <w:rStyle w:val="normaltextrun"/>
                <w:rFonts w:ascii="Arial" w:hAnsi="Arial" w:cs="Arial"/>
                <w:sz w:val="20"/>
                <w:szCs w:val="20"/>
                <w:lang w:val="en-US" w:eastAsia="en-US"/>
              </w:rPr>
              <w:t>.</w:t>
            </w:r>
            <w:r>
              <w:rPr>
                <w:rStyle w:val="normaltextrun"/>
                <w:rFonts w:ascii="Arial" w:hAnsi="Arial" w:cs="Arial"/>
                <w:sz w:val="20"/>
                <w:szCs w:val="20"/>
                <w:lang w:val="en-US" w:eastAsia="en-US"/>
              </w:rPr>
              <w:t>19</w:t>
            </w:r>
            <w:r>
              <w:rPr>
                <w:rStyle w:val="eop"/>
                <w:rFonts w:eastAsiaTheme="majorEastAsia" w:cs="Arial"/>
                <w:sz w:val="20"/>
                <w:szCs w:val="20"/>
                <w:lang w:eastAsia="en-US"/>
              </w:rPr>
              <w:t> </w:t>
            </w:r>
          </w:p>
        </w:tc>
      </w:tr>
    </w:tbl>
    <w:p w14:paraId="4FB9F3D2" w14:textId="77777777" w:rsidR="009B4DC1" w:rsidRDefault="009B4DC1" w:rsidP="009B4DC1">
      <w:pPr>
        <w:rPr>
          <w:rFonts w:cs="Arial"/>
          <w:sz w:val="20"/>
          <w:szCs w:val="20"/>
        </w:rPr>
      </w:pPr>
    </w:p>
    <w:p w14:paraId="2BCBA4BE" w14:textId="0ABA7F5E" w:rsidR="009B4DC1" w:rsidRDefault="009B4DC1" w:rsidP="009B4DC1">
      <w:pPr>
        <w:rPr>
          <w:rFonts w:cs="Arial"/>
          <w:noProof/>
          <w:sz w:val="20"/>
          <w:szCs w:val="20"/>
          <w:lang w:val="en-US"/>
        </w:rPr>
      </w:pPr>
      <w:r>
        <w:rPr>
          <w:rFonts w:cs="Arial"/>
          <w:noProof/>
          <w:sz w:val="20"/>
          <w:szCs w:val="20"/>
          <w:lang w:val="en-US"/>
        </w:rPr>
        <w:t>Other physical properties like color, polishing capacity, translucency, and porosity are evaluated qualitatively. These properties are inside accepted limits.</w:t>
      </w:r>
    </w:p>
    <w:p w14:paraId="085EE912" w14:textId="77777777" w:rsidR="009B4DC1" w:rsidRDefault="009B4DC1" w:rsidP="009B4DC1">
      <w:pPr>
        <w:rPr>
          <w:rFonts w:cs="Arial"/>
          <w:sz w:val="20"/>
          <w:szCs w:val="20"/>
          <w:lang w:val="en-US"/>
        </w:rPr>
      </w:pPr>
    </w:p>
    <w:p w14:paraId="023090AD" w14:textId="5AB8B1DD" w:rsidR="009B4DC1" w:rsidRDefault="009B4DC1" w:rsidP="001020FC">
      <w:pPr>
        <w:pStyle w:val="Ttulo1"/>
        <w:numPr>
          <w:ilvl w:val="0"/>
          <w:numId w:val="2"/>
        </w:numPr>
        <w:rPr>
          <w:noProof/>
          <w:sz w:val="20"/>
          <w:szCs w:val="20"/>
        </w:rPr>
      </w:pPr>
      <w:r>
        <w:rPr>
          <w:noProof/>
          <w:sz w:val="20"/>
          <w:szCs w:val="20"/>
        </w:rPr>
        <w:t>USES AND APPLICATIONS</w:t>
      </w:r>
    </w:p>
    <w:p w14:paraId="1C2AFFD6" w14:textId="77777777" w:rsidR="009B4DC1" w:rsidRDefault="009B4DC1" w:rsidP="00963C75">
      <w:pPr>
        <w:rPr>
          <w:rFonts w:cs="Arial"/>
          <w:sz w:val="20"/>
          <w:szCs w:val="20"/>
          <w:lang w:val="en-US"/>
        </w:rPr>
      </w:pPr>
    </w:p>
    <w:p w14:paraId="6437ADBA" w14:textId="1A5CEE91" w:rsidR="009B4DC1" w:rsidRDefault="009B4DC1" w:rsidP="00963C75">
      <w:pPr>
        <w:rPr>
          <w:rFonts w:cs="Arial"/>
          <w:sz w:val="20"/>
          <w:szCs w:val="20"/>
          <w:lang w:val="en-US"/>
        </w:rPr>
      </w:pPr>
      <w:r>
        <w:rPr>
          <w:rFonts w:cs="Arial"/>
          <w:noProof/>
          <w:sz w:val="20"/>
          <w:szCs w:val="20"/>
          <w:lang w:val="en-US"/>
        </w:rPr>
        <w:t xml:space="preserve">The </w:t>
      </w:r>
      <w:r w:rsidR="00963C75">
        <w:rPr>
          <w:rFonts w:cs="Arial"/>
          <w:noProof/>
          <w:sz w:val="20"/>
          <w:szCs w:val="20"/>
          <w:lang w:val="en-US"/>
        </w:rPr>
        <w:t>product</w:t>
      </w:r>
      <w:r>
        <w:rPr>
          <w:rFonts w:cs="Arial"/>
          <w:noProof/>
          <w:sz w:val="20"/>
          <w:szCs w:val="20"/>
          <w:lang w:val="en-US"/>
        </w:rPr>
        <w:t xml:space="preserve"> is used to fabrication </w:t>
      </w:r>
      <w:r w:rsidR="00963C75">
        <w:rPr>
          <w:rFonts w:cs="Arial"/>
          <w:noProof/>
          <w:sz w:val="20"/>
          <w:szCs w:val="20"/>
          <w:lang w:val="en-US"/>
        </w:rPr>
        <w:t>and</w:t>
      </w:r>
      <w:r>
        <w:rPr>
          <w:rFonts w:cs="Arial"/>
          <w:noProof/>
          <w:sz w:val="20"/>
          <w:szCs w:val="20"/>
          <w:lang w:val="en-US"/>
        </w:rPr>
        <w:t xml:space="preserve"> repair</w:t>
      </w:r>
      <w:r w:rsidR="00963C75">
        <w:rPr>
          <w:rFonts w:cs="Arial"/>
          <w:noProof/>
          <w:sz w:val="20"/>
          <w:szCs w:val="20"/>
          <w:lang w:val="en-US"/>
        </w:rPr>
        <w:t xml:space="preserve"> of</w:t>
      </w:r>
      <w:r>
        <w:rPr>
          <w:rFonts w:cs="Arial"/>
          <w:noProof/>
          <w:sz w:val="20"/>
          <w:szCs w:val="20"/>
          <w:lang w:val="en-US"/>
        </w:rPr>
        <w:t xml:space="preserve"> provisional teeth, </w:t>
      </w:r>
      <w:r w:rsidR="00F4590D">
        <w:rPr>
          <w:rFonts w:cs="Arial"/>
          <w:sz w:val="20"/>
          <w:szCs w:val="20"/>
          <w:lang w:val="en-US"/>
        </w:rPr>
        <w:t>crowns,</w:t>
      </w:r>
      <w:r>
        <w:rPr>
          <w:rFonts w:cs="Arial"/>
          <w:sz w:val="20"/>
          <w:szCs w:val="20"/>
          <w:lang w:val="en-US"/>
        </w:rPr>
        <w:t xml:space="preserve"> and bridges.</w:t>
      </w:r>
      <w:r>
        <w:rPr>
          <w:rFonts w:cs="Arial"/>
          <w:noProof/>
          <w:sz w:val="20"/>
          <w:szCs w:val="20"/>
          <w:lang w:val="en-US"/>
        </w:rPr>
        <w:t xml:space="preserve"> </w:t>
      </w:r>
      <w:r>
        <w:rPr>
          <w:rFonts w:cs="Arial"/>
          <w:sz w:val="20"/>
          <w:szCs w:val="20"/>
          <w:lang w:val="en-US"/>
        </w:rPr>
        <w:t xml:space="preserve">The main characteristics </w:t>
      </w:r>
      <w:r w:rsidR="00963C75">
        <w:rPr>
          <w:rFonts w:cs="Arial"/>
          <w:sz w:val="20"/>
          <w:szCs w:val="20"/>
          <w:lang w:val="en-US"/>
        </w:rPr>
        <w:t>to allow these</w:t>
      </w:r>
      <w:r>
        <w:rPr>
          <w:rFonts w:cs="Arial"/>
          <w:sz w:val="20"/>
          <w:szCs w:val="20"/>
          <w:lang w:val="en-US"/>
        </w:rPr>
        <w:t xml:space="preserve"> are the following:</w:t>
      </w:r>
    </w:p>
    <w:p w14:paraId="4710969B" w14:textId="77777777" w:rsidR="009B4DC1" w:rsidRDefault="009B4DC1" w:rsidP="00963C75">
      <w:pPr>
        <w:rPr>
          <w:rFonts w:cs="Arial"/>
          <w:sz w:val="20"/>
          <w:szCs w:val="20"/>
          <w:lang w:val="en-US"/>
        </w:rPr>
      </w:pPr>
    </w:p>
    <w:p w14:paraId="626E9093" w14:textId="77777777" w:rsidR="009B4DC1" w:rsidRDefault="009B4DC1" w:rsidP="00963C75">
      <w:pPr>
        <w:pStyle w:val="Prrafodelista"/>
        <w:numPr>
          <w:ilvl w:val="0"/>
          <w:numId w:val="3"/>
        </w:numPr>
        <w:spacing w:after="0"/>
        <w:ind w:hanging="357"/>
        <w:jc w:val="both"/>
        <w:rPr>
          <w:rFonts w:ascii="Arial" w:hAnsi="Arial" w:cs="Arial"/>
          <w:sz w:val="20"/>
          <w:szCs w:val="20"/>
          <w:lang w:val="en-US"/>
        </w:rPr>
      </w:pPr>
      <w:r>
        <w:rPr>
          <w:rFonts w:ascii="Arial" w:hAnsi="Arial" w:cs="Arial"/>
          <w:sz w:val="20"/>
          <w:szCs w:val="20"/>
          <w:lang w:val="en-US"/>
        </w:rPr>
        <w:t>This product allows an optimum working time for its manipulation.</w:t>
      </w:r>
    </w:p>
    <w:p w14:paraId="46AD3031" w14:textId="77777777" w:rsidR="009B4DC1" w:rsidRDefault="009B4DC1" w:rsidP="00963C75">
      <w:pPr>
        <w:pStyle w:val="Prrafodelista"/>
        <w:numPr>
          <w:ilvl w:val="0"/>
          <w:numId w:val="3"/>
        </w:numPr>
        <w:spacing w:after="0"/>
        <w:ind w:hanging="357"/>
        <w:jc w:val="both"/>
        <w:rPr>
          <w:rFonts w:ascii="Arial" w:hAnsi="Arial" w:cs="Arial"/>
          <w:sz w:val="20"/>
          <w:szCs w:val="20"/>
          <w:lang w:val="en-US"/>
        </w:rPr>
      </w:pPr>
      <w:r>
        <w:rPr>
          <w:rFonts w:ascii="Arial" w:hAnsi="Arial" w:cs="Arial"/>
          <w:sz w:val="20"/>
          <w:szCs w:val="20"/>
          <w:lang w:val="en-US"/>
        </w:rPr>
        <w:t>It does not require heat treatment for its polymerization process.</w:t>
      </w:r>
    </w:p>
    <w:p w14:paraId="7D1EAB01" w14:textId="77777777" w:rsidR="009B4DC1" w:rsidRDefault="009B4DC1" w:rsidP="00963C75">
      <w:pPr>
        <w:pStyle w:val="Prrafodelista"/>
        <w:numPr>
          <w:ilvl w:val="0"/>
          <w:numId w:val="3"/>
        </w:numPr>
        <w:spacing w:after="0"/>
        <w:ind w:hanging="357"/>
        <w:jc w:val="both"/>
        <w:rPr>
          <w:rFonts w:ascii="Arial" w:hAnsi="Arial" w:cs="Arial"/>
          <w:sz w:val="20"/>
          <w:szCs w:val="20"/>
          <w:lang w:val="en-US"/>
        </w:rPr>
      </w:pPr>
      <w:r>
        <w:rPr>
          <w:rFonts w:ascii="Arial" w:hAnsi="Arial" w:cs="Arial"/>
          <w:sz w:val="20"/>
          <w:szCs w:val="20"/>
          <w:lang w:val="en-US"/>
        </w:rPr>
        <w:t>It allows an easy polishing to recover its gloss.</w:t>
      </w:r>
    </w:p>
    <w:p w14:paraId="1C933216" w14:textId="21C02DAC" w:rsidR="009B4DC1" w:rsidRDefault="009B4DC1" w:rsidP="00963C75">
      <w:pPr>
        <w:pStyle w:val="Prrafodelista"/>
        <w:numPr>
          <w:ilvl w:val="0"/>
          <w:numId w:val="3"/>
        </w:numPr>
        <w:spacing w:after="0"/>
        <w:ind w:hanging="357"/>
        <w:jc w:val="both"/>
        <w:rPr>
          <w:rFonts w:ascii="Arial" w:hAnsi="Arial" w:cs="Arial"/>
          <w:sz w:val="20"/>
          <w:szCs w:val="20"/>
          <w:lang w:val="en-US"/>
        </w:rPr>
      </w:pPr>
      <w:r>
        <w:rPr>
          <w:rFonts w:ascii="Arial" w:hAnsi="Arial" w:cs="Arial"/>
          <w:sz w:val="20"/>
          <w:szCs w:val="20"/>
          <w:lang w:val="en-US"/>
        </w:rPr>
        <w:t>The polymer-monomer ratio is used as indicated in order to avoid the possible vertical and contractions of the acrylic.</w:t>
      </w:r>
    </w:p>
    <w:p w14:paraId="55F53F0C" w14:textId="77777777" w:rsidR="009B4DC1" w:rsidRDefault="009B4DC1" w:rsidP="00963C75">
      <w:pPr>
        <w:rPr>
          <w:rFonts w:cs="Arial"/>
          <w:sz w:val="20"/>
          <w:szCs w:val="20"/>
          <w:lang w:val="en-US"/>
        </w:rPr>
      </w:pPr>
    </w:p>
    <w:p w14:paraId="3C808D05" w14:textId="77777777" w:rsidR="009B4DC1" w:rsidRPr="00307F9D" w:rsidRDefault="009B4DC1" w:rsidP="00307F9D">
      <w:pPr>
        <w:pStyle w:val="Ttulo1"/>
        <w:numPr>
          <w:ilvl w:val="0"/>
          <w:numId w:val="0"/>
        </w:numPr>
        <w:ind w:left="680" w:hanging="680"/>
        <w:rPr>
          <w:b w:val="0"/>
          <w:bCs w:val="0"/>
          <w:noProof/>
          <w:sz w:val="20"/>
          <w:szCs w:val="20"/>
        </w:rPr>
      </w:pPr>
    </w:p>
    <w:p w14:paraId="2AAED49B" w14:textId="301892B1" w:rsidR="009B4DC1" w:rsidRDefault="009B4DC1" w:rsidP="001020FC">
      <w:pPr>
        <w:pStyle w:val="Ttulo1"/>
        <w:numPr>
          <w:ilvl w:val="0"/>
          <w:numId w:val="2"/>
        </w:numPr>
        <w:rPr>
          <w:noProof/>
          <w:sz w:val="20"/>
          <w:szCs w:val="20"/>
        </w:rPr>
      </w:pPr>
      <w:r>
        <w:rPr>
          <w:noProof/>
          <w:sz w:val="20"/>
          <w:szCs w:val="20"/>
        </w:rPr>
        <w:t>QUALITY ASSURANCE OF THE PRODUCT</w:t>
      </w:r>
    </w:p>
    <w:p w14:paraId="101F0558" w14:textId="77777777" w:rsidR="009B4DC1" w:rsidRDefault="009B4DC1" w:rsidP="00963C75">
      <w:pPr>
        <w:rPr>
          <w:rFonts w:cs="Arial"/>
          <w:noProof/>
          <w:sz w:val="20"/>
          <w:szCs w:val="20"/>
          <w:lang w:val="en-US"/>
        </w:rPr>
      </w:pPr>
    </w:p>
    <w:p w14:paraId="111CBBF1" w14:textId="7A56E06A" w:rsidR="009B4DC1" w:rsidRDefault="0052557D" w:rsidP="00963C75">
      <w:pPr>
        <w:rPr>
          <w:rFonts w:cs="Arial"/>
          <w:noProof/>
          <w:sz w:val="20"/>
          <w:szCs w:val="20"/>
          <w:lang w:val="en-US"/>
        </w:rPr>
      </w:pPr>
      <w:r>
        <w:rPr>
          <w:rFonts w:cs="Arial"/>
          <w:noProof/>
          <w:sz w:val="20"/>
          <w:szCs w:val="20"/>
          <w:lang w:val="en-US"/>
        </w:rPr>
        <w:t>The a</w:t>
      </w:r>
      <w:r w:rsidR="009B4DC1">
        <w:rPr>
          <w:rFonts w:cs="Arial"/>
          <w:noProof/>
          <w:sz w:val="20"/>
          <w:szCs w:val="20"/>
          <w:lang w:val="en-US"/>
        </w:rPr>
        <w:t>crylic resin</w:t>
      </w:r>
      <w:r>
        <w:rPr>
          <w:rFonts w:cs="Arial"/>
          <w:noProof/>
          <w:sz w:val="20"/>
          <w:szCs w:val="20"/>
          <w:lang w:val="en-US"/>
        </w:rPr>
        <w:t xml:space="preserve"> is</w:t>
      </w:r>
      <w:r w:rsidR="009B4DC1">
        <w:rPr>
          <w:rFonts w:cs="Arial"/>
          <w:noProof/>
          <w:sz w:val="20"/>
          <w:szCs w:val="20"/>
          <w:lang w:val="en-US"/>
        </w:rPr>
        <w:t xml:space="preserve"> made </w:t>
      </w:r>
      <w:r>
        <w:rPr>
          <w:rFonts w:cs="Arial"/>
          <w:noProof/>
          <w:sz w:val="20"/>
          <w:szCs w:val="20"/>
          <w:lang w:val="en-US"/>
        </w:rPr>
        <w:t>of high</w:t>
      </w:r>
      <w:r w:rsidR="009B4DC1">
        <w:rPr>
          <w:rFonts w:cs="Arial"/>
          <w:noProof/>
          <w:sz w:val="20"/>
          <w:szCs w:val="20"/>
          <w:lang w:val="en-US"/>
        </w:rPr>
        <w:t xml:space="preserve"> quality raw materials through a completely standardized production process which conforms to </w:t>
      </w:r>
      <w:r w:rsidR="008E074A">
        <w:rPr>
          <w:rFonts w:cs="Arial"/>
          <w:noProof/>
          <w:sz w:val="20"/>
          <w:szCs w:val="20"/>
          <w:lang w:val="en-US"/>
        </w:rPr>
        <w:t>s</w:t>
      </w:r>
      <w:r w:rsidR="009B4DC1">
        <w:rPr>
          <w:rFonts w:cs="Arial"/>
          <w:noProof/>
          <w:sz w:val="20"/>
          <w:szCs w:val="20"/>
          <w:lang w:val="en-US"/>
        </w:rPr>
        <w:t>tandard  ISO 13485.</w:t>
      </w:r>
    </w:p>
    <w:p w14:paraId="1662BE28" w14:textId="77777777" w:rsidR="009B4DC1" w:rsidRDefault="009B4DC1" w:rsidP="00963C75">
      <w:pPr>
        <w:rPr>
          <w:rFonts w:cs="Arial"/>
          <w:noProof/>
          <w:sz w:val="20"/>
          <w:szCs w:val="20"/>
          <w:lang w:val="en-US"/>
        </w:rPr>
      </w:pPr>
    </w:p>
    <w:p w14:paraId="33719EAB" w14:textId="0CDF934A" w:rsidR="009B4DC1" w:rsidRDefault="009B4DC1" w:rsidP="009B4DC1">
      <w:pPr>
        <w:rPr>
          <w:rFonts w:cs="Arial"/>
          <w:noProof/>
          <w:sz w:val="20"/>
          <w:szCs w:val="20"/>
          <w:lang w:val="en-US"/>
        </w:rPr>
      </w:pPr>
      <w:r>
        <w:rPr>
          <w:rFonts w:cs="Arial"/>
          <w:noProof/>
          <w:sz w:val="20"/>
          <w:szCs w:val="20"/>
          <w:lang w:val="en-US"/>
        </w:rPr>
        <w:t xml:space="preserve">Moreover, in </w:t>
      </w:r>
      <w:r w:rsidR="00C259CD">
        <w:rPr>
          <w:rFonts w:cs="Arial"/>
          <w:noProof/>
          <w:sz w:val="20"/>
          <w:szCs w:val="20"/>
          <w:lang w:val="en-US"/>
        </w:rPr>
        <w:t>the q</w:t>
      </w:r>
      <w:r>
        <w:rPr>
          <w:rFonts w:cs="Arial"/>
          <w:noProof/>
          <w:sz w:val="20"/>
          <w:szCs w:val="20"/>
          <w:lang w:val="en-US"/>
        </w:rPr>
        <w:t xml:space="preserve">uality </w:t>
      </w:r>
      <w:r w:rsidR="00C259CD">
        <w:rPr>
          <w:rFonts w:cs="Arial"/>
          <w:noProof/>
          <w:sz w:val="20"/>
          <w:szCs w:val="20"/>
          <w:lang w:val="en-US"/>
        </w:rPr>
        <w:t>c</w:t>
      </w:r>
      <w:r>
        <w:rPr>
          <w:rFonts w:cs="Arial"/>
          <w:noProof/>
          <w:sz w:val="20"/>
          <w:szCs w:val="20"/>
          <w:lang w:val="en-US"/>
        </w:rPr>
        <w:t xml:space="preserve">ontrol </w:t>
      </w:r>
      <w:r w:rsidR="00C259CD">
        <w:rPr>
          <w:rFonts w:cs="Arial"/>
          <w:noProof/>
          <w:sz w:val="20"/>
          <w:szCs w:val="20"/>
          <w:lang w:val="en-US"/>
        </w:rPr>
        <w:t>l</w:t>
      </w:r>
      <w:r>
        <w:rPr>
          <w:rFonts w:cs="Arial"/>
          <w:noProof/>
          <w:sz w:val="20"/>
          <w:szCs w:val="20"/>
          <w:lang w:val="en-US"/>
        </w:rPr>
        <w:t>aboratory</w:t>
      </w:r>
      <w:r w:rsidR="00C259CD">
        <w:rPr>
          <w:rFonts w:cs="Arial"/>
          <w:noProof/>
          <w:sz w:val="20"/>
          <w:szCs w:val="20"/>
          <w:lang w:val="en-US"/>
        </w:rPr>
        <w:t xml:space="preserve"> </w:t>
      </w:r>
      <w:r>
        <w:rPr>
          <w:rFonts w:cs="Arial"/>
          <w:noProof/>
          <w:sz w:val="20"/>
          <w:szCs w:val="20"/>
          <w:lang w:val="en-US"/>
        </w:rPr>
        <w:t xml:space="preserve">the </w:t>
      </w:r>
      <w:r w:rsidR="00C259CD">
        <w:rPr>
          <w:rFonts w:cs="Arial"/>
          <w:noProof/>
          <w:sz w:val="20"/>
          <w:szCs w:val="20"/>
          <w:lang w:val="en-US"/>
        </w:rPr>
        <w:t>requirements</w:t>
      </w:r>
      <w:r>
        <w:rPr>
          <w:rFonts w:cs="Arial"/>
          <w:noProof/>
          <w:sz w:val="20"/>
          <w:szCs w:val="20"/>
          <w:lang w:val="en-US"/>
        </w:rPr>
        <w:t xml:space="preserve"> of ISO Standard  20795-1 </w:t>
      </w:r>
      <w:r w:rsidR="00C259CD">
        <w:rPr>
          <w:rFonts w:cs="Arial"/>
          <w:noProof/>
          <w:sz w:val="20"/>
          <w:szCs w:val="20"/>
          <w:lang w:val="en-US"/>
        </w:rPr>
        <w:t>are chec</w:t>
      </w:r>
      <w:r w:rsidR="008E074A">
        <w:rPr>
          <w:rFonts w:cs="Arial"/>
          <w:noProof/>
          <w:sz w:val="20"/>
          <w:szCs w:val="20"/>
          <w:lang w:val="en-US"/>
        </w:rPr>
        <w:t>k</w:t>
      </w:r>
      <w:r w:rsidR="00C259CD">
        <w:rPr>
          <w:rFonts w:cs="Arial"/>
          <w:noProof/>
          <w:sz w:val="20"/>
          <w:szCs w:val="20"/>
          <w:lang w:val="en-US"/>
        </w:rPr>
        <w:t>ed f</w:t>
      </w:r>
      <w:r>
        <w:rPr>
          <w:rFonts w:cs="Arial"/>
          <w:noProof/>
          <w:sz w:val="20"/>
          <w:szCs w:val="20"/>
          <w:lang w:val="en-US"/>
        </w:rPr>
        <w:t>or the finished product using specialized equipment.</w:t>
      </w:r>
      <w:r w:rsidR="00704AEE">
        <w:rPr>
          <w:rFonts w:cs="Arial"/>
          <w:noProof/>
          <w:sz w:val="20"/>
          <w:szCs w:val="20"/>
          <w:lang w:val="en-US"/>
        </w:rPr>
        <w:t xml:space="preserve"> </w:t>
      </w:r>
      <w:r>
        <w:rPr>
          <w:rFonts w:cs="Arial"/>
          <w:noProof/>
          <w:sz w:val="20"/>
          <w:szCs w:val="20"/>
          <w:lang w:val="en-US"/>
        </w:rPr>
        <w:t xml:space="preserve">The most representative quality </w:t>
      </w:r>
      <w:r w:rsidR="00704AEE">
        <w:rPr>
          <w:rFonts w:cs="Arial"/>
          <w:noProof/>
          <w:sz w:val="20"/>
          <w:szCs w:val="20"/>
          <w:lang w:val="en-US"/>
        </w:rPr>
        <w:t>characteristics</w:t>
      </w:r>
      <w:r>
        <w:rPr>
          <w:rFonts w:cs="Arial"/>
          <w:noProof/>
          <w:sz w:val="20"/>
          <w:szCs w:val="20"/>
          <w:lang w:val="en-US"/>
        </w:rPr>
        <w:t xml:space="preserve"> are the following:</w:t>
      </w:r>
    </w:p>
    <w:p w14:paraId="28E0DD44" w14:textId="77777777" w:rsidR="009B4DC1" w:rsidRDefault="009B4DC1" w:rsidP="009B4DC1">
      <w:pPr>
        <w:rPr>
          <w:rFonts w:cs="Arial"/>
          <w:noProof/>
          <w:sz w:val="20"/>
          <w:szCs w:val="20"/>
          <w:lang w:val="en-US"/>
        </w:rPr>
      </w:pPr>
    </w:p>
    <w:p w14:paraId="559536B2" w14:textId="77777777" w:rsidR="009B4DC1" w:rsidRDefault="009B4DC1" w:rsidP="009B4DC1">
      <w:pPr>
        <w:rPr>
          <w:rFonts w:cs="Arial"/>
          <w:noProof/>
          <w:sz w:val="20"/>
          <w:szCs w:val="20"/>
          <w:lang w:val="en-US"/>
        </w:rPr>
      </w:pPr>
      <w:r>
        <w:rPr>
          <w:rFonts w:cs="Arial"/>
          <w:b/>
          <w:noProof/>
          <w:sz w:val="20"/>
          <w:szCs w:val="20"/>
          <w:lang w:val="en-US"/>
        </w:rPr>
        <w:t>Water absorption and solubility</w:t>
      </w:r>
      <w:r>
        <w:rPr>
          <w:rFonts w:cs="Arial"/>
          <w:noProof/>
          <w:sz w:val="20"/>
          <w:szCs w:val="20"/>
          <w:lang w:val="en-US"/>
        </w:rPr>
        <w:t>: The amount of water that can be absorbed by acrylic resins or the amount of weight that they lose when submerged in water is accurately tested.  Acrylic is not soluble in saliva or in any other oral fluid.</w:t>
      </w:r>
    </w:p>
    <w:p w14:paraId="58601EF5" w14:textId="77777777" w:rsidR="009B4DC1" w:rsidRDefault="009B4DC1" w:rsidP="009B4DC1">
      <w:pPr>
        <w:rPr>
          <w:rFonts w:cs="Arial"/>
          <w:noProof/>
          <w:sz w:val="20"/>
          <w:szCs w:val="20"/>
          <w:lang w:val="en-US"/>
        </w:rPr>
      </w:pPr>
    </w:p>
    <w:p w14:paraId="7A90841A" w14:textId="77777777" w:rsidR="009B4DC1" w:rsidRDefault="009B4DC1" w:rsidP="009B4DC1">
      <w:pPr>
        <w:rPr>
          <w:rFonts w:cs="Arial"/>
          <w:noProof/>
          <w:sz w:val="20"/>
          <w:szCs w:val="20"/>
          <w:lang w:val="en-US"/>
        </w:rPr>
      </w:pPr>
      <w:r>
        <w:rPr>
          <w:rFonts w:cs="Arial"/>
          <w:b/>
          <w:noProof/>
          <w:sz w:val="20"/>
          <w:szCs w:val="20"/>
          <w:lang w:val="en-US"/>
        </w:rPr>
        <w:t xml:space="preserve">Porosity: </w:t>
      </w:r>
      <w:r>
        <w:rPr>
          <w:rFonts w:cs="Arial"/>
          <w:noProof/>
          <w:sz w:val="20"/>
          <w:szCs w:val="20"/>
          <w:lang w:val="en-US"/>
        </w:rPr>
        <w:t>The surface of processed acrylics is free from imperfections and porosity.</w:t>
      </w:r>
    </w:p>
    <w:p w14:paraId="1528D741" w14:textId="77777777" w:rsidR="009B4DC1" w:rsidRDefault="009B4DC1" w:rsidP="009B4DC1">
      <w:pPr>
        <w:rPr>
          <w:rFonts w:cs="Arial"/>
          <w:noProof/>
          <w:sz w:val="20"/>
          <w:szCs w:val="20"/>
          <w:lang w:val="en-US"/>
        </w:rPr>
      </w:pPr>
    </w:p>
    <w:p w14:paraId="5AD68B30" w14:textId="77777777" w:rsidR="009B4DC1" w:rsidRDefault="009B4DC1" w:rsidP="009B4DC1">
      <w:pPr>
        <w:rPr>
          <w:rFonts w:cs="Arial"/>
          <w:noProof/>
          <w:sz w:val="20"/>
          <w:szCs w:val="20"/>
          <w:lang w:val="en-US"/>
        </w:rPr>
      </w:pPr>
      <w:r>
        <w:rPr>
          <w:rFonts w:cs="Arial"/>
          <w:b/>
          <w:noProof/>
          <w:sz w:val="20"/>
          <w:szCs w:val="20"/>
          <w:lang w:val="en-US"/>
        </w:rPr>
        <w:t>Flexural Strength and Flexural Modulus</w:t>
      </w:r>
      <w:r>
        <w:rPr>
          <w:rFonts w:cs="Arial"/>
          <w:noProof/>
          <w:sz w:val="20"/>
          <w:szCs w:val="20"/>
          <w:lang w:val="en-US"/>
        </w:rPr>
        <w:t xml:space="preserve"> : The degree of distortion suffered by acrylic resins under the occlusion forces that are applied during the use is verified in an Instron Testing Machine. The force supported by a resin until its fracture is also measured. This aspect ensures  the good clinical performance of resins.</w:t>
      </w:r>
    </w:p>
    <w:p w14:paraId="73A6A194" w14:textId="77777777" w:rsidR="009B4DC1" w:rsidRDefault="009B4DC1" w:rsidP="009B4DC1">
      <w:pPr>
        <w:rPr>
          <w:rFonts w:cs="Arial"/>
          <w:noProof/>
          <w:sz w:val="20"/>
          <w:szCs w:val="20"/>
          <w:lang w:val="en-US"/>
        </w:rPr>
      </w:pPr>
    </w:p>
    <w:p w14:paraId="5A918F3E" w14:textId="77777777" w:rsidR="009B4DC1" w:rsidRDefault="009B4DC1" w:rsidP="009B4DC1">
      <w:pPr>
        <w:rPr>
          <w:rFonts w:cs="Arial"/>
          <w:noProof/>
          <w:sz w:val="20"/>
          <w:szCs w:val="20"/>
          <w:lang w:val="en-US"/>
        </w:rPr>
      </w:pPr>
      <w:r>
        <w:rPr>
          <w:rFonts w:cs="Arial"/>
          <w:b/>
          <w:noProof/>
          <w:sz w:val="20"/>
          <w:szCs w:val="20"/>
          <w:lang w:val="en-US"/>
        </w:rPr>
        <w:t>Translucency:</w:t>
      </w:r>
      <w:r>
        <w:rPr>
          <w:rFonts w:cs="Arial"/>
          <w:noProof/>
          <w:sz w:val="20"/>
          <w:szCs w:val="20"/>
          <w:lang w:val="en-US"/>
        </w:rPr>
        <w:t xml:space="preserve"> An object placed at the opposite side of the test tube containing acrylic resin must be visible.</w:t>
      </w:r>
    </w:p>
    <w:p w14:paraId="1D312DB2" w14:textId="77777777" w:rsidR="009B4DC1" w:rsidRDefault="009B4DC1" w:rsidP="009B4DC1">
      <w:pPr>
        <w:rPr>
          <w:rFonts w:cs="Arial"/>
          <w:noProof/>
          <w:sz w:val="20"/>
          <w:szCs w:val="20"/>
          <w:lang w:val="en-US"/>
        </w:rPr>
      </w:pPr>
    </w:p>
    <w:p w14:paraId="02B2B5EC" w14:textId="77777777" w:rsidR="009B4DC1" w:rsidRDefault="009B4DC1" w:rsidP="009B4DC1">
      <w:pPr>
        <w:rPr>
          <w:rFonts w:cs="Arial"/>
          <w:noProof/>
          <w:sz w:val="20"/>
          <w:szCs w:val="20"/>
          <w:lang w:val="en-US"/>
        </w:rPr>
      </w:pPr>
      <w:r>
        <w:rPr>
          <w:rFonts w:cs="Arial"/>
          <w:b/>
          <w:noProof/>
          <w:sz w:val="20"/>
          <w:szCs w:val="20"/>
          <w:lang w:val="en-US"/>
        </w:rPr>
        <w:t>Residual Monomer Content</w:t>
      </w:r>
      <w:r>
        <w:rPr>
          <w:rFonts w:cs="Arial"/>
          <w:b/>
          <w:i/>
          <w:noProof/>
          <w:sz w:val="20"/>
          <w:szCs w:val="20"/>
          <w:lang w:val="en-US"/>
        </w:rPr>
        <w:t xml:space="preserve">: </w:t>
      </w:r>
      <w:r>
        <w:rPr>
          <w:rFonts w:cs="Arial"/>
          <w:noProof/>
          <w:sz w:val="20"/>
          <w:szCs w:val="20"/>
          <w:lang w:val="en-US"/>
        </w:rPr>
        <w:t>The amount of monomer that remains after the making of a prosthesis must be minimum in order to avoid possible irritations of oral tissues.</w:t>
      </w:r>
    </w:p>
    <w:p w14:paraId="1CF9D150" w14:textId="77777777" w:rsidR="009B4DC1" w:rsidRDefault="009B4DC1" w:rsidP="009B4DC1">
      <w:pPr>
        <w:rPr>
          <w:rFonts w:cs="Arial"/>
          <w:noProof/>
          <w:sz w:val="20"/>
          <w:szCs w:val="20"/>
          <w:lang w:val="en-US"/>
        </w:rPr>
      </w:pPr>
    </w:p>
    <w:p w14:paraId="36DFB4D8" w14:textId="77777777" w:rsidR="009B4DC1" w:rsidRDefault="009B4DC1" w:rsidP="009B4DC1">
      <w:pPr>
        <w:rPr>
          <w:rFonts w:cs="Arial"/>
          <w:noProof/>
          <w:sz w:val="20"/>
          <w:szCs w:val="20"/>
          <w:lang w:val="en-US"/>
        </w:rPr>
      </w:pPr>
    </w:p>
    <w:p w14:paraId="3F299796" w14:textId="1D99C85E" w:rsidR="009B4DC1" w:rsidRDefault="009B4DC1" w:rsidP="001020FC">
      <w:pPr>
        <w:pStyle w:val="Ttulo1"/>
        <w:numPr>
          <w:ilvl w:val="0"/>
          <w:numId w:val="2"/>
        </w:numPr>
        <w:rPr>
          <w:noProof/>
          <w:sz w:val="20"/>
          <w:szCs w:val="20"/>
        </w:rPr>
      </w:pPr>
      <w:r>
        <w:rPr>
          <w:noProof/>
          <w:sz w:val="20"/>
          <w:szCs w:val="20"/>
        </w:rPr>
        <w:t>INSTRUCTIONS FOR USE</w:t>
      </w:r>
    </w:p>
    <w:p w14:paraId="39A93C85" w14:textId="77777777" w:rsidR="009B4DC1" w:rsidRDefault="009B4DC1" w:rsidP="009B4DC1">
      <w:pPr>
        <w:rPr>
          <w:rFonts w:cs="Arial"/>
          <w:noProof/>
          <w:sz w:val="20"/>
          <w:szCs w:val="20"/>
          <w:lang w:val="en-US"/>
        </w:rPr>
      </w:pPr>
    </w:p>
    <w:p w14:paraId="66FBB3F2" w14:textId="77777777" w:rsidR="009B4DC1" w:rsidRDefault="009B4DC1" w:rsidP="009B4DC1">
      <w:pPr>
        <w:rPr>
          <w:rFonts w:cs="Arial"/>
          <w:noProof/>
          <w:sz w:val="20"/>
          <w:szCs w:val="20"/>
          <w:lang w:val="en-US"/>
        </w:rPr>
      </w:pPr>
      <w:r>
        <w:rPr>
          <w:rFonts w:eastAsia="Calibri" w:cs="Arial"/>
          <w:sz w:val="20"/>
          <w:szCs w:val="20"/>
          <w:lang w:val="en-US"/>
        </w:rPr>
        <w:t xml:space="preserve">First, the dentist makes an impression of the patient's oral cavity. The technologist in the dental rehabilitation laboratory fabricates or repairs the provisional teeth according to the patient's dental </w:t>
      </w:r>
      <w:r>
        <w:rPr>
          <w:rFonts w:eastAsia="Calibri" w:cs="Arial"/>
          <w:sz w:val="20"/>
          <w:szCs w:val="20"/>
          <w:lang w:val="en-US"/>
        </w:rPr>
        <w:lastRenderedPageBreak/>
        <w:t>model. The technologist prepares the acrylic mass with a combination of acrylic resin polymer and monomer, then it is packaged and finally polished to a shiny surface.</w:t>
      </w:r>
    </w:p>
    <w:p w14:paraId="61333709" w14:textId="77777777" w:rsidR="009B4DC1" w:rsidRDefault="009B4DC1" w:rsidP="009B4DC1">
      <w:pPr>
        <w:rPr>
          <w:rFonts w:cs="Arial"/>
          <w:noProof/>
          <w:sz w:val="20"/>
          <w:szCs w:val="20"/>
          <w:lang w:val="en-US"/>
        </w:rPr>
      </w:pPr>
    </w:p>
    <w:p w14:paraId="04D3323C" w14:textId="7583A2DE" w:rsidR="009B4DC1" w:rsidRDefault="009B4DC1" w:rsidP="009B4DC1">
      <w:pPr>
        <w:rPr>
          <w:rFonts w:cs="Arial"/>
          <w:b/>
          <w:bCs/>
          <w:noProof/>
          <w:sz w:val="20"/>
          <w:szCs w:val="20"/>
          <w:lang w:val="en-US"/>
        </w:rPr>
      </w:pPr>
      <w:r>
        <w:rPr>
          <w:rFonts w:cs="Arial"/>
          <w:b/>
          <w:bCs/>
          <w:noProof/>
          <w:sz w:val="20"/>
          <w:szCs w:val="20"/>
          <w:lang w:val="en-US"/>
        </w:rPr>
        <w:t xml:space="preserve">Acrylic </w:t>
      </w:r>
      <w:r w:rsidR="005A27A3">
        <w:rPr>
          <w:rFonts w:cs="Arial"/>
          <w:b/>
          <w:bCs/>
          <w:noProof/>
          <w:sz w:val="20"/>
          <w:szCs w:val="20"/>
          <w:lang w:val="en-US"/>
        </w:rPr>
        <w:t>m</w:t>
      </w:r>
      <w:r>
        <w:rPr>
          <w:rFonts w:cs="Arial"/>
          <w:b/>
          <w:bCs/>
          <w:noProof/>
          <w:sz w:val="20"/>
          <w:szCs w:val="20"/>
          <w:lang w:val="en-US"/>
        </w:rPr>
        <w:t xml:space="preserve">ixture </w:t>
      </w:r>
      <w:r w:rsidR="005A27A3">
        <w:rPr>
          <w:rFonts w:cs="Arial"/>
          <w:b/>
          <w:bCs/>
          <w:noProof/>
          <w:sz w:val="20"/>
          <w:szCs w:val="20"/>
          <w:lang w:val="en-US"/>
        </w:rPr>
        <w:t>r</w:t>
      </w:r>
      <w:r>
        <w:rPr>
          <w:rFonts w:cs="Arial"/>
          <w:b/>
          <w:bCs/>
          <w:noProof/>
          <w:sz w:val="20"/>
          <w:szCs w:val="20"/>
          <w:lang w:val="en-US"/>
        </w:rPr>
        <w:t>atios</w:t>
      </w:r>
      <w:r w:rsidR="005A27A3">
        <w:rPr>
          <w:rFonts w:cs="Arial"/>
          <w:b/>
          <w:bCs/>
          <w:noProof/>
          <w:sz w:val="20"/>
          <w:szCs w:val="20"/>
          <w:lang w:val="en-US"/>
        </w:rPr>
        <w:t>:</w:t>
      </w:r>
    </w:p>
    <w:p w14:paraId="353AD2BB" w14:textId="77777777" w:rsidR="009B4DC1" w:rsidRDefault="009B4DC1" w:rsidP="009B4DC1">
      <w:pPr>
        <w:rPr>
          <w:rFonts w:cs="Arial"/>
          <w:b/>
          <w:bCs/>
          <w:i/>
          <w:noProof/>
          <w:sz w:val="20"/>
          <w:szCs w:val="20"/>
          <w:lang w:val="en-US"/>
        </w:rPr>
      </w:pPr>
    </w:p>
    <w:p w14:paraId="2CB32CD9" w14:textId="6A92FB8E" w:rsidR="009B4DC1" w:rsidRDefault="009B4DC1" w:rsidP="009B4DC1">
      <w:pPr>
        <w:rPr>
          <w:rFonts w:cs="Arial"/>
          <w:noProof/>
          <w:sz w:val="20"/>
          <w:szCs w:val="20"/>
          <w:lang w:val="en-US"/>
        </w:rPr>
      </w:pPr>
      <w:r>
        <w:rPr>
          <w:rFonts w:cs="Arial"/>
          <w:noProof/>
          <w:sz w:val="20"/>
          <w:szCs w:val="20"/>
          <w:lang w:val="en-US"/>
        </w:rPr>
        <w:t>Weight ratio:  Two parts of polymer + one part of monomer.</w:t>
      </w:r>
    </w:p>
    <w:p w14:paraId="70CC3D4C" w14:textId="361BAE6F" w:rsidR="009B4DC1" w:rsidRDefault="009B4DC1" w:rsidP="009B4DC1">
      <w:pPr>
        <w:rPr>
          <w:rFonts w:cs="Arial"/>
          <w:noProof/>
          <w:sz w:val="20"/>
          <w:szCs w:val="20"/>
          <w:lang w:val="en-US"/>
        </w:rPr>
      </w:pPr>
      <w:r>
        <w:rPr>
          <w:rFonts w:cs="Arial"/>
          <w:noProof/>
          <w:sz w:val="20"/>
          <w:szCs w:val="20"/>
          <w:lang w:val="en-US"/>
        </w:rPr>
        <w:t>Volume ratio: Three parts of polymer + one part of monomer.</w:t>
      </w:r>
    </w:p>
    <w:p w14:paraId="66587CDA" w14:textId="77777777" w:rsidR="009B4DC1" w:rsidRDefault="009B4DC1" w:rsidP="009B4DC1">
      <w:pPr>
        <w:rPr>
          <w:rFonts w:cs="Arial"/>
          <w:noProof/>
          <w:sz w:val="20"/>
          <w:szCs w:val="20"/>
          <w:lang w:val="en-US"/>
        </w:rPr>
      </w:pPr>
    </w:p>
    <w:p w14:paraId="53EFDB28" w14:textId="29A619F3" w:rsidR="009B4DC1" w:rsidRPr="00A12DAE" w:rsidRDefault="009B4DC1" w:rsidP="009B4DC1">
      <w:pPr>
        <w:rPr>
          <w:rFonts w:cs="Arial"/>
          <w:sz w:val="20"/>
          <w:szCs w:val="20"/>
          <w:lang w:val="en-US"/>
        </w:rPr>
      </w:pPr>
      <w:r>
        <w:rPr>
          <w:rFonts w:cs="Arial"/>
          <w:sz w:val="20"/>
          <w:szCs w:val="20"/>
          <w:lang w:val="en-US"/>
        </w:rPr>
        <w:t>For more information refer to</w:t>
      </w:r>
      <w:r w:rsidR="00A12DAE">
        <w:rPr>
          <w:rFonts w:cs="Arial"/>
          <w:sz w:val="20"/>
          <w:szCs w:val="20"/>
          <w:lang w:val="en-US"/>
        </w:rPr>
        <w:t xml:space="preserve"> instructions for use.</w:t>
      </w:r>
    </w:p>
    <w:p w14:paraId="33B763B3" w14:textId="77777777" w:rsidR="009B4DC1" w:rsidRPr="00453386" w:rsidRDefault="009B4DC1" w:rsidP="009B4DC1">
      <w:pPr>
        <w:rPr>
          <w:rFonts w:cs="Arial"/>
          <w:sz w:val="20"/>
          <w:szCs w:val="20"/>
          <w:lang w:val="en-US"/>
        </w:rPr>
      </w:pPr>
    </w:p>
    <w:p w14:paraId="1D789F86" w14:textId="77777777" w:rsidR="009B4DC1" w:rsidRPr="00453386" w:rsidRDefault="009B4DC1" w:rsidP="009B4DC1">
      <w:pPr>
        <w:pStyle w:val="Ttulo1"/>
        <w:numPr>
          <w:ilvl w:val="0"/>
          <w:numId w:val="0"/>
        </w:numPr>
        <w:ind w:left="680" w:hanging="680"/>
        <w:rPr>
          <w:noProof/>
          <w:sz w:val="20"/>
          <w:szCs w:val="20"/>
        </w:rPr>
      </w:pPr>
    </w:p>
    <w:p w14:paraId="378C94D2" w14:textId="0C9D1D9C" w:rsidR="009B4DC1" w:rsidRDefault="009B4DC1" w:rsidP="001020FC">
      <w:pPr>
        <w:pStyle w:val="Ttulo1"/>
        <w:numPr>
          <w:ilvl w:val="0"/>
          <w:numId w:val="2"/>
        </w:numPr>
        <w:rPr>
          <w:noProof/>
          <w:sz w:val="20"/>
          <w:szCs w:val="20"/>
        </w:rPr>
      </w:pPr>
      <w:r>
        <w:rPr>
          <w:noProof/>
          <w:sz w:val="20"/>
          <w:szCs w:val="20"/>
        </w:rPr>
        <w:t xml:space="preserve">COMMERCIAL PRESENTATIONS </w:t>
      </w:r>
    </w:p>
    <w:p w14:paraId="27361E86" w14:textId="77777777" w:rsidR="009B4DC1" w:rsidRDefault="009B4DC1" w:rsidP="009B4DC1">
      <w:pPr>
        <w:rPr>
          <w:rFonts w:cs="Arial"/>
          <w:sz w:val="20"/>
          <w:szCs w:val="20"/>
          <w:lang w:val="en-US"/>
        </w:rPr>
      </w:pPr>
    </w:p>
    <w:p w14:paraId="623DB32D" w14:textId="6DAE9FA9" w:rsidR="009B4DC1" w:rsidRDefault="00F03D59" w:rsidP="009B4DC1">
      <w:pPr>
        <w:rPr>
          <w:rFonts w:cs="Arial"/>
          <w:noProof/>
          <w:sz w:val="20"/>
          <w:szCs w:val="20"/>
          <w:lang w:val="en-US"/>
        </w:rPr>
      </w:pPr>
      <w:r>
        <w:rPr>
          <w:rFonts w:cs="Arial"/>
          <w:noProof/>
          <w:sz w:val="20"/>
          <w:szCs w:val="20"/>
          <w:lang w:val="en-US"/>
        </w:rPr>
        <w:t>P</w:t>
      </w:r>
      <w:r w:rsidR="00922971">
        <w:rPr>
          <w:rFonts w:cs="Arial"/>
          <w:noProof/>
          <w:sz w:val="20"/>
          <w:szCs w:val="20"/>
          <w:lang w:val="en-US"/>
        </w:rPr>
        <w:t>olymer</w:t>
      </w:r>
      <w:r>
        <w:rPr>
          <w:rFonts w:cs="Arial"/>
          <w:noProof/>
          <w:sz w:val="20"/>
          <w:szCs w:val="20"/>
          <w:lang w:val="en-US"/>
        </w:rPr>
        <w:t>:</w:t>
      </w:r>
    </w:p>
    <w:p w14:paraId="740F9D89" w14:textId="77777777" w:rsidR="009B4DC1" w:rsidRDefault="009B4DC1" w:rsidP="009B4DC1">
      <w:pPr>
        <w:rPr>
          <w:rFonts w:cs="Arial"/>
          <w:noProof/>
          <w:sz w:val="20"/>
          <w:szCs w:val="20"/>
          <w:lang w:val="en-US"/>
        </w:rPr>
      </w:pPr>
    </w:p>
    <w:p w14:paraId="161B88F5" w14:textId="46473CA8" w:rsidR="009B4DC1" w:rsidRDefault="00AB5762" w:rsidP="009B4DC1">
      <w:pPr>
        <w:numPr>
          <w:ilvl w:val="0"/>
          <w:numId w:val="4"/>
        </w:numPr>
        <w:ind w:left="284"/>
        <w:rPr>
          <w:rFonts w:cs="Arial"/>
          <w:noProof/>
          <w:sz w:val="20"/>
          <w:szCs w:val="20"/>
          <w:lang w:val="en-US"/>
        </w:rPr>
      </w:pPr>
      <w:r>
        <w:rPr>
          <w:rFonts w:cs="Arial"/>
          <w:noProof/>
          <w:sz w:val="20"/>
          <w:szCs w:val="20"/>
          <w:lang w:val="en-US"/>
        </w:rPr>
        <w:t>Polyethylene bottles</w:t>
      </w:r>
      <w:r w:rsidR="009B4DC1">
        <w:rPr>
          <w:rFonts w:cs="Arial"/>
          <w:noProof/>
          <w:sz w:val="20"/>
          <w:szCs w:val="20"/>
          <w:lang w:val="en-US"/>
        </w:rPr>
        <w:t>: 30</w:t>
      </w:r>
      <w:r w:rsidR="005A27A3">
        <w:rPr>
          <w:rFonts w:cs="Arial"/>
          <w:noProof/>
          <w:sz w:val="20"/>
          <w:szCs w:val="20"/>
          <w:lang w:val="en-US"/>
        </w:rPr>
        <w:t xml:space="preserve">, </w:t>
      </w:r>
      <w:r w:rsidR="009B4DC1">
        <w:rPr>
          <w:rFonts w:cs="Arial"/>
          <w:noProof/>
          <w:sz w:val="20"/>
          <w:szCs w:val="20"/>
          <w:lang w:val="en-US"/>
        </w:rPr>
        <w:t>40</w:t>
      </w:r>
      <w:r w:rsidR="005A27A3">
        <w:rPr>
          <w:rFonts w:cs="Arial"/>
          <w:noProof/>
          <w:sz w:val="20"/>
          <w:szCs w:val="20"/>
          <w:lang w:val="en-US"/>
        </w:rPr>
        <w:t xml:space="preserve"> and </w:t>
      </w:r>
      <w:r w:rsidR="009B4DC1">
        <w:rPr>
          <w:rFonts w:cs="Arial"/>
          <w:noProof/>
          <w:sz w:val="20"/>
          <w:szCs w:val="20"/>
          <w:lang w:val="en-US"/>
        </w:rPr>
        <w:t>60</w:t>
      </w:r>
      <w:r w:rsidR="005A27A3">
        <w:rPr>
          <w:rFonts w:cs="Arial"/>
          <w:noProof/>
          <w:sz w:val="20"/>
          <w:szCs w:val="20"/>
          <w:lang w:val="en-US"/>
        </w:rPr>
        <w:t xml:space="preserve"> </w:t>
      </w:r>
      <w:r w:rsidR="009B4DC1">
        <w:rPr>
          <w:rFonts w:cs="Arial"/>
          <w:noProof/>
          <w:sz w:val="20"/>
          <w:szCs w:val="20"/>
          <w:lang w:val="en-US"/>
        </w:rPr>
        <w:t>g (</w:t>
      </w:r>
      <w:r w:rsidR="005A27A3">
        <w:rPr>
          <w:rFonts w:cs="Arial"/>
          <w:noProof/>
          <w:sz w:val="20"/>
          <w:szCs w:val="20"/>
          <w:lang w:val="en-US"/>
        </w:rPr>
        <w:t>b</w:t>
      </w:r>
      <w:r w:rsidR="009B4DC1">
        <w:rPr>
          <w:rFonts w:cs="Arial"/>
          <w:noProof/>
          <w:sz w:val="20"/>
          <w:szCs w:val="20"/>
          <w:lang w:val="en-US"/>
        </w:rPr>
        <w:t>ox per 200 bottles)</w:t>
      </w:r>
      <w:r w:rsidR="005A27A3">
        <w:rPr>
          <w:rFonts w:cs="Arial"/>
          <w:noProof/>
          <w:sz w:val="20"/>
          <w:szCs w:val="20"/>
          <w:lang w:val="en-US"/>
        </w:rPr>
        <w:t xml:space="preserve">, </w:t>
      </w:r>
      <w:r w:rsidR="009B4DC1">
        <w:rPr>
          <w:rFonts w:cs="Arial"/>
          <w:noProof/>
          <w:sz w:val="20"/>
          <w:szCs w:val="20"/>
          <w:lang w:val="en-US"/>
        </w:rPr>
        <w:t>125</w:t>
      </w:r>
      <w:r w:rsidR="005A27A3">
        <w:rPr>
          <w:rFonts w:cs="Arial"/>
          <w:noProof/>
          <w:sz w:val="20"/>
          <w:szCs w:val="20"/>
          <w:lang w:val="en-US"/>
        </w:rPr>
        <w:t xml:space="preserve"> </w:t>
      </w:r>
      <w:r w:rsidR="009B4DC1">
        <w:rPr>
          <w:rFonts w:cs="Arial"/>
          <w:noProof/>
          <w:sz w:val="20"/>
          <w:szCs w:val="20"/>
          <w:lang w:val="en-US"/>
        </w:rPr>
        <w:t>g (</w:t>
      </w:r>
      <w:r w:rsidR="005A27A3">
        <w:rPr>
          <w:rFonts w:cs="Arial"/>
          <w:noProof/>
          <w:sz w:val="20"/>
          <w:szCs w:val="20"/>
          <w:lang w:val="en-US"/>
        </w:rPr>
        <w:t>b</w:t>
      </w:r>
      <w:r w:rsidR="009B4DC1">
        <w:rPr>
          <w:rFonts w:cs="Arial"/>
          <w:noProof/>
          <w:sz w:val="20"/>
          <w:szCs w:val="20"/>
          <w:lang w:val="en-US"/>
        </w:rPr>
        <w:t xml:space="preserve">ox per 100 </w:t>
      </w:r>
      <w:r w:rsidR="005A27A3">
        <w:rPr>
          <w:rFonts w:cs="Arial"/>
          <w:noProof/>
          <w:sz w:val="20"/>
          <w:szCs w:val="20"/>
          <w:lang w:val="en-US"/>
        </w:rPr>
        <w:t>bottles</w:t>
      </w:r>
      <w:r w:rsidR="009B4DC1">
        <w:rPr>
          <w:rFonts w:cs="Arial"/>
          <w:noProof/>
          <w:sz w:val="20"/>
          <w:szCs w:val="20"/>
          <w:lang w:val="en-US"/>
        </w:rPr>
        <w:t>)</w:t>
      </w:r>
      <w:r w:rsidR="005A27A3">
        <w:rPr>
          <w:rFonts w:cs="Arial"/>
          <w:noProof/>
          <w:sz w:val="20"/>
          <w:szCs w:val="20"/>
          <w:lang w:val="en-US"/>
        </w:rPr>
        <w:t xml:space="preserve">, </w:t>
      </w:r>
      <w:r w:rsidR="009B4DC1">
        <w:rPr>
          <w:rFonts w:cs="Arial"/>
          <w:noProof/>
          <w:sz w:val="20"/>
          <w:szCs w:val="20"/>
          <w:lang w:val="en-US"/>
        </w:rPr>
        <w:t>250</w:t>
      </w:r>
      <w:r w:rsidR="005A27A3">
        <w:rPr>
          <w:rFonts w:cs="Arial"/>
          <w:noProof/>
          <w:sz w:val="20"/>
          <w:szCs w:val="20"/>
          <w:lang w:val="en-US"/>
        </w:rPr>
        <w:t xml:space="preserve"> </w:t>
      </w:r>
      <w:r w:rsidR="009B4DC1">
        <w:rPr>
          <w:rFonts w:cs="Arial"/>
          <w:noProof/>
          <w:sz w:val="20"/>
          <w:szCs w:val="20"/>
          <w:lang w:val="en-US"/>
        </w:rPr>
        <w:t>g (</w:t>
      </w:r>
      <w:r w:rsidR="005A27A3">
        <w:rPr>
          <w:rFonts w:cs="Arial"/>
          <w:noProof/>
          <w:sz w:val="20"/>
          <w:szCs w:val="20"/>
          <w:lang w:val="en-US"/>
        </w:rPr>
        <w:t>b</w:t>
      </w:r>
      <w:r w:rsidR="009B4DC1">
        <w:rPr>
          <w:rFonts w:cs="Arial"/>
          <w:noProof/>
          <w:sz w:val="20"/>
          <w:szCs w:val="20"/>
          <w:lang w:val="en-US"/>
        </w:rPr>
        <w:t>ox per 40 bottles)</w:t>
      </w:r>
      <w:r w:rsidR="005A27A3">
        <w:rPr>
          <w:rFonts w:cs="Arial"/>
          <w:noProof/>
          <w:sz w:val="20"/>
          <w:szCs w:val="20"/>
          <w:lang w:val="en-US"/>
        </w:rPr>
        <w:t xml:space="preserve">, </w:t>
      </w:r>
      <w:r w:rsidR="009B4DC1">
        <w:rPr>
          <w:rFonts w:cs="Arial"/>
          <w:noProof/>
          <w:sz w:val="20"/>
          <w:szCs w:val="20"/>
          <w:lang w:val="en-US"/>
        </w:rPr>
        <w:t>500</w:t>
      </w:r>
      <w:r w:rsidR="005A27A3">
        <w:rPr>
          <w:rFonts w:cs="Arial"/>
          <w:noProof/>
          <w:sz w:val="20"/>
          <w:szCs w:val="20"/>
          <w:lang w:val="en-US"/>
        </w:rPr>
        <w:t xml:space="preserve"> </w:t>
      </w:r>
      <w:r w:rsidR="009B4DC1">
        <w:rPr>
          <w:rFonts w:cs="Arial"/>
          <w:noProof/>
          <w:sz w:val="20"/>
          <w:szCs w:val="20"/>
          <w:lang w:val="en-US"/>
        </w:rPr>
        <w:t>g (</w:t>
      </w:r>
      <w:r w:rsidR="005A27A3">
        <w:rPr>
          <w:rFonts w:cs="Arial"/>
          <w:noProof/>
          <w:sz w:val="20"/>
          <w:szCs w:val="20"/>
          <w:lang w:val="en-US"/>
        </w:rPr>
        <w:t>b</w:t>
      </w:r>
      <w:r w:rsidR="009B4DC1">
        <w:rPr>
          <w:rFonts w:cs="Arial"/>
          <w:noProof/>
          <w:sz w:val="20"/>
          <w:szCs w:val="20"/>
          <w:lang w:val="en-US"/>
        </w:rPr>
        <w:t>ox per 24 bottles)</w:t>
      </w:r>
      <w:r w:rsidR="005A27A3">
        <w:rPr>
          <w:rFonts w:cs="Arial"/>
          <w:noProof/>
          <w:sz w:val="20"/>
          <w:szCs w:val="20"/>
          <w:lang w:val="en-US"/>
        </w:rPr>
        <w:t>, 1</w:t>
      </w:r>
      <w:r w:rsidR="009B4DC1">
        <w:rPr>
          <w:rFonts w:cs="Arial"/>
          <w:noProof/>
          <w:sz w:val="20"/>
          <w:szCs w:val="20"/>
          <w:lang w:val="en-US"/>
        </w:rPr>
        <w:t>000</w:t>
      </w:r>
      <w:r w:rsidR="005A27A3">
        <w:rPr>
          <w:rFonts w:cs="Arial"/>
          <w:noProof/>
          <w:sz w:val="20"/>
          <w:szCs w:val="20"/>
          <w:lang w:val="en-US"/>
        </w:rPr>
        <w:t xml:space="preserve"> </w:t>
      </w:r>
      <w:r w:rsidR="009B4DC1">
        <w:rPr>
          <w:rFonts w:cs="Arial"/>
          <w:noProof/>
          <w:sz w:val="20"/>
          <w:szCs w:val="20"/>
          <w:lang w:val="en-US"/>
        </w:rPr>
        <w:t>g (</w:t>
      </w:r>
      <w:r w:rsidR="005A27A3">
        <w:rPr>
          <w:rFonts w:cs="Arial"/>
          <w:noProof/>
          <w:sz w:val="20"/>
          <w:szCs w:val="20"/>
          <w:lang w:val="en-US"/>
        </w:rPr>
        <w:t>b</w:t>
      </w:r>
      <w:r w:rsidR="009B4DC1">
        <w:rPr>
          <w:rFonts w:cs="Arial"/>
          <w:noProof/>
          <w:sz w:val="20"/>
          <w:szCs w:val="20"/>
          <w:lang w:val="en-US"/>
        </w:rPr>
        <w:t>ox  per 15 bottles),</w:t>
      </w:r>
      <w:r w:rsidR="005A27A3">
        <w:rPr>
          <w:rFonts w:cs="Arial"/>
          <w:noProof/>
          <w:sz w:val="20"/>
          <w:szCs w:val="20"/>
          <w:lang w:val="en-US"/>
        </w:rPr>
        <w:t xml:space="preserve"> and</w:t>
      </w:r>
      <w:r w:rsidR="009B4DC1">
        <w:rPr>
          <w:rFonts w:cs="Arial"/>
          <w:noProof/>
          <w:sz w:val="20"/>
          <w:szCs w:val="20"/>
          <w:lang w:val="en-US"/>
        </w:rPr>
        <w:t xml:space="preserve"> 2</w:t>
      </w:r>
      <w:r w:rsidR="005A27A3">
        <w:rPr>
          <w:rFonts w:cs="Arial"/>
          <w:noProof/>
          <w:sz w:val="20"/>
          <w:szCs w:val="20"/>
          <w:lang w:val="en-US"/>
        </w:rPr>
        <w:t>.</w:t>
      </w:r>
      <w:r w:rsidR="009B4DC1">
        <w:rPr>
          <w:rFonts w:cs="Arial"/>
          <w:noProof/>
          <w:sz w:val="20"/>
          <w:szCs w:val="20"/>
          <w:lang w:val="en-US"/>
        </w:rPr>
        <w:t>5 kg. Wide variety of teeth shades.</w:t>
      </w:r>
    </w:p>
    <w:p w14:paraId="7AD9F313" w14:textId="2869408C" w:rsidR="009B4DC1" w:rsidRDefault="00AB5762" w:rsidP="009B4DC1">
      <w:pPr>
        <w:numPr>
          <w:ilvl w:val="0"/>
          <w:numId w:val="4"/>
        </w:numPr>
        <w:ind w:left="284"/>
        <w:rPr>
          <w:rFonts w:cs="Arial"/>
          <w:noProof/>
          <w:sz w:val="20"/>
          <w:szCs w:val="20"/>
          <w:lang w:val="en-US"/>
        </w:rPr>
      </w:pPr>
      <w:r>
        <w:rPr>
          <w:rFonts w:cs="Arial"/>
          <w:noProof/>
          <w:sz w:val="20"/>
          <w:szCs w:val="20"/>
          <w:lang w:val="en-US"/>
        </w:rPr>
        <w:t xml:space="preserve">Polyethylene drum </w:t>
      </w:r>
      <w:r w:rsidR="009B4DC1">
        <w:rPr>
          <w:rFonts w:cs="Arial"/>
          <w:noProof/>
          <w:sz w:val="20"/>
          <w:szCs w:val="20"/>
          <w:lang w:val="en-US"/>
        </w:rPr>
        <w:t>of powder per 10, 20</w:t>
      </w:r>
      <w:r w:rsidR="0056612A">
        <w:rPr>
          <w:rFonts w:cs="Arial"/>
          <w:noProof/>
          <w:sz w:val="20"/>
          <w:szCs w:val="20"/>
          <w:lang w:val="en-US"/>
        </w:rPr>
        <w:t xml:space="preserve"> and</w:t>
      </w:r>
      <w:r w:rsidR="009B4DC1">
        <w:rPr>
          <w:rFonts w:cs="Arial"/>
          <w:noProof/>
          <w:sz w:val="20"/>
          <w:szCs w:val="20"/>
          <w:lang w:val="en-US"/>
        </w:rPr>
        <w:t xml:space="preserve"> 25 kg</w:t>
      </w:r>
      <w:r w:rsidR="0056612A">
        <w:rPr>
          <w:rFonts w:cs="Arial"/>
          <w:noProof/>
          <w:sz w:val="20"/>
          <w:szCs w:val="20"/>
          <w:lang w:val="en-US"/>
        </w:rPr>
        <w:t>.</w:t>
      </w:r>
    </w:p>
    <w:p w14:paraId="46A3D8EA" w14:textId="70B82C25" w:rsidR="009B4DC1" w:rsidRPr="007566AA" w:rsidRDefault="00AB5762" w:rsidP="007566AA">
      <w:pPr>
        <w:numPr>
          <w:ilvl w:val="0"/>
          <w:numId w:val="4"/>
        </w:numPr>
        <w:ind w:left="284"/>
        <w:rPr>
          <w:rFonts w:cs="Arial"/>
          <w:noProof/>
          <w:sz w:val="20"/>
          <w:szCs w:val="20"/>
          <w:lang w:val="en-US"/>
        </w:rPr>
      </w:pPr>
      <w:r>
        <w:rPr>
          <w:rFonts w:cs="Arial"/>
          <w:noProof/>
          <w:sz w:val="20"/>
          <w:szCs w:val="20"/>
          <w:lang w:val="en-US"/>
        </w:rPr>
        <w:t>Metallic drum</w:t>
      </w:r>
      <w:r w:rsidR="009B4DC1">
        <w:rPr>
          <w:rFonts w:cs="Arial"/>
          <w:noProof/>
          <w:sz w:val="20"/>
          <w:szCs w:val="20"/>
          <w:lang w:val="en-US"/>
        </w:rPr>
        <w:t xml:space="preserve"> of powder per 125</w:t>
      </w:r>
      <w:r w:rsidR="0056612A">
        <w:rPr>
          <w:rFonts w:cs="Arial"/>
          <w:noProof/>
          <w:sz w:val="20"/>
          <w:szCs w:val="20"/>
          <w:lang w:val="en-US"/>
        </w:rPr>
        <w:t xml:space="preserve"> </w:t>
      </w:r>
      <w:r w:rsidR="009B4DC1">
        <w:rPr>
          <w:rFonts w:cs="Arial"/>
          <w:noProof/>
          <w:sz w:val="20"/>
          <w:szCs w:val="20"/>
          <w:lang w:val="en-US"/>
        </w:rPr>
        <w:t>kg</w:t>
      </w:r>
      <w:r w:rsidR="0056612A">
        <w:rPr>
          <w:rFonts w:cs="Arial"/>
          <w:noProof/>
          <w:sz w:val="20"/>
          <w:szCs w:val="20"/>
          <w:lang w:val="en-US"/>
        </w:rPr>
        <w:t>.</w:t>
      </w:r>
    </w:p>
    <w:p w14:paraId="5976B400" w14:textId="77777777" w:rsidR="00AB5762" w:rsidRDefault="00AB5762" w:rsidP="009B4DC1">
      <w:pPr>
        <w:rPr>
          <w:rFonts w:cs="Arial"/>
          <w:noProof/>
          <w:sz w:val="20"/>
          <w:szCs w:val="20"/>
          <w:lang w:val="en-US"/>
        </w:rPr>
      </w:pPr>
    </w:p>
    <w:p w14:paraId="2F4DFAE8" w14:textId="50789901" w:rsidR="009B4DC1" w:rsidRDefault="00F03D59" w:rsidP="009B4DC1">
      <w:pPr>
        <w:rPr>
          <w:rFonts w:cs="Arial"/>
          <w:noProof/>
          <w:sz w:val="20"/>
          <w:szCs w:val="20"/>
          <w:lang w:val="en-US"/>
        </w:rPr>
      </w:pPr>
      <w:r>
        <w:rPr>
          <w:rFonts w:cs="Arial"/>
          <w:noProof/>
          <w:sz w:val="20"/>
          <w:szCs w:val="20"/>
          <w:lang w:val="en-US"/>
        </w:rPr>
        <w:t>M</w:t>
      </w:r>
      <w:r w:rsidR="00922971">
        <w:rPr>
          <w:rFonts w:cs="Arial"/>
          <w:noProof/>
          <w:sz w:val="20"/>
          <w:szCs w:val="20"/>
          <w:lang w:val="en-US"/>
        </w:rPr>
        <w:t>onomer</w:t>
      </w:r>
      <w:r>
        <w:rPr>
          <w:rFonts w:cs="Arial"/>
          <w:noProof/>
          <w:sz w:val="20"/>
          <w:szCs w:val="20"/>
          <w:lang w:val="en-US"/>
        </w:rPr>
        <w:t>:</w:t>
      </w:r>
    </w:p>
    <w:p w14:paraId="5D9F71FE" w14:textId="77777777" w:rsidR="009B4DC1" w:rsidRDefault="009B4DC1" w:rsidP="009B4DC1">
      <w:pPr>
        <w:rPr>
          <w:rFonts w:cs="Arial"/>
          <w:noProof/>
          <w:sz w:val="20"/>
          <w:szCs w:val="20"/>
          <w:lang w:val="en-US"/>
        </w:rPr>
      </w:pPr>
    </w:p>
    <w:p w14:paraId="48E503B3" w14:textId="6C180EB8" w:rsidR="009B4DC1" w:rsidRDefault="00AB5762" w:rsidP="009B4DC1">
      <w:pPr>
        <w:numPr>
          <w:ilvl w:val="0"/>
          <w:numId w:val="5"/>
        </w:numPr>
        <w:rPr>
          <w:rFonts w:cs="Arial"/>
          <w:noProof/>
          <w:sz w:val="20"/>
          <w:szCs w:val="20"/>
          <w:lang w:val="en-US"/>
        </w:rPr>
      </w:pPr>
      <w:r>
        <w:rPr>
          <w:rFonts w:cs="Arial"/>
          <w:noProof/>
          <w:sz w:val="20"/>
          <w:szCs w:val="20"/>
          <w:lang w:val="en-US"/>
        </w:rPr>
        <w:t>Amber glass bottles</w:t>
      </w:r>
      <w:r w:rsidR="009B4DC1">
        <w:rPr>
          <w:rFonts w:cs="Arial"/>
          <w:noProof/>
          <w:sz w:val="20"/>
          <w:szCs w:val="20"/>
          <w:lang w:val="en-US"/>
        </w:rPr>
        <w:t>: 15</w:t>
      </w:r>
      <w:r w:rsidR="000A63B6">
        <w:rPr>
          <w:rFonts w:cs="Arial"/>
          <w:noProof/>
          <w:sz w:val="20"/>
          <w:szCs w:val="20"/>
          <w:lang w:val="en-US"/>
        </w:rPr>
        <w:t xml:space="preserve">, </w:t>
      </w:r>
      <w:r w:rsidR="009B4DC1">
        <w:rPr>
          <w:rFonts w:cs="Arial"/>
          <w:noProof/>
          <w:sz w:val="20"/>
          <w:szCs w:val="20"/>
          <w:lang w:val="en-US"/>
        </w:rPr>
        <w:t xml:space="preserve">30 </w:t>
      </w:r>
      <w:r w:rsidR="000A63B6">
        <w:rPr>
          <w:rFonts w:cs="Arial"/>
          <w:noProof/>
          <w:sz w:val="20"/>
          <w:szCs w:val="20"/>
          <w:lang w:val="en-US"/>
        </w:rPr>
        <w:t>and</w:t>
      </w:r>
      <w:r w:rsidR="009B4DC1">
        <w:rPr>
          <w:rFonts w:cs="Arial"/>
          <w:noProof/>
          <w:sz w:val="20"/>
          <w:szCs w:val="20"/>
          <w:lang w:val="en-US"/>
        </w:rPr>
        <w:t xml:space="preserve"> 55</w:t>
      </w:r>
      <w:r w:rsidR="000A63B6">
        <w:rPr>
          <w:rFonts w:cs="Arial"/>
          <w:noProof/>
          <w:sz w:val="20"/>
          <w:szCs w:val="20"/>
          <w:lang w:val="en-US"/>
        </w:rPr>
        <w:t xml:space="preserve"> </w:t>
      </w:r>
      <w:r w:rsidR="009B4DC1">
        <w:rPr>
          <w:rFonts w:cs="Arial"/>
          <w:noProof/>
          <w:sz w:val="20"/>
          <w:szCs w:val="20"/>
          <w:lang w:val="en-US"/>
        </w:rPr>
        <w:t>ml (</w:t>
      </w:r>
      <w:r w:rsidR="000A63B6">
        <w:rPr>
          <w:rFonts w:cs="Arial"/>
          <w:noProof/>
          <w:sz w:val="20"/>
          <w:szCs w:val="20"/>
          <w:lang w:val="en-US"/>
        </w:rPr>
        <w:t>b</w:t>
      </w:r>
      <w:r w:rsidR="009B4DC1">
        <w:rPr>
          <w:rFonts w:cs="Arial"/>
          <w:noProof/>
          <w:sz w:val="20"/>
          <w:szCs w:val="20"/>
          <w:lang w:val="en-US"/>
        </w:rPr>
        <w:t>ox  per 150 bottles)</w:t>
      </w:r>
      <w:r w:rsidR="000A63B6">
        <w:rPr>
          <w:rFonts w:cs="Arial"/>
          <w:noProof/>
          <w:sz w:val="20"/>
          <w:szCs w:val="20"/>
          <w:lang w:val="en-US"/>
        </w:rPr>
        <w:t xml:space="preserve">, </w:t>
      </w:r>
      <w:r w:rsidR="009B4DC1">
        <w:rPr>
          <w:rFonts w:cs="Arial"/>
          <w:noProof/>
          <w:sz w:val="20"/>
          <w:szCs w:val="20"/>
          <w:lang w:val="en-US"/>
        </w:rPr>
        <w:t>110</w:t>
      </w:r>
      <w:r w:rsidR="000A63B6">
        <w:rPr>
          <w:rFonts w:cs="Arial"/>
          <w:noProof/>
          <w:sz w:val="20"/>
          <w:szCs w:val="20"/>
          <w:lang w:val="en-US"/>
        </w:rPr>
        <w:t xml:space="preserve"> </w:t>
      </w:r>
      <w:r w:rsidR="009B4DC1">
        <w:rPr>
          <w:rFonts w:cs="Arial"/>
          <w:noProof/>
          <w:sz w:val="20"/>
          <w:szCs w:val="20"/>
          <w:lang w:val="en-US"/>
        </w:rPr>
        <w:t>ml (</w:t>
      </w:r>
      <w:r w:rsidR="000A63B6">
        <w:rPr>
          <w:rFonts w:cs="Arial"/>
          <w:noProof/>
          <w:sz w:val="20"/>
          <w:szCs w:val="20"/>
          <w:lang w:val="en-US"/>
        </w:rPr>
        <w:t>b</w:t>
      </w:r>
      <w:r w:rsidR="009B4DC1">
        <w:rPr>
          <w:rFonts w:cs="Arial"/>
          <w:noProof/>
          <w:sz w:val="20"/>
          <w:szCs w:val="20"/>
          <w:lang w:val="en-US"/>
        </w:rPr>
        <w:t>ox  per 100 bottles)</w:t>
      </w:r>
      <w:r w:rsidR="000A63B6">
        <w:rPr>
          <w:rFonts w:cs="Arial"/>
          <w:noProof/>
          <w:sz w:val="20"/>
          <w:szCs w:val="20"/>
          <w:lang w:val="en-US"/>
        </w:rPr>
        <w:t xml:space="preserve">, </w:t>
      </w:r>
      <w:r w:rsidR="009B4DC1">
        <w:rPr>
          <w:rFonts w:cs="Arial"/>
          <w:noProof/>
          <w:sz w:val="20"/>
          <w:szCs w:val="20"/>
          <w:lang w:val="en-US"/>
        </w:rPr>
        <w:t>250</w:t>
      </w:r>
      <w:r w:rsidR="000A63B6">
        <w:rPr>
          <w:rFonts w:cs="Arial"/>
          <w:noProof/>
          <w:sz w:val="20"/>
          <w:szCs w:val="20"/>
          <w:lang w:val="en-US"/>
        </w:rPr>
        <w:t xml:space="preserve"> </w:t>
      </w:r>
      <w:r w:rsidR="009B4DC1">
        <w:rPr>
          <w:rFonts w:cs="Arial"/>
          <w:noProof/>
          <w:sz w:val="20"/>
          <w:szCs w:val="20"/>
          <w:lang w:val="en-US"/>
        </w:rPr>
        <w:t>ml (</w:t>
      </w:r>
      <w:r w:rsidR="000A63B6">
        <w:rPr>
          <w:rFonts w:cs="Arial"/>
          <w:noProof/>
          <w:sz w:val="20"/>
          <w:szCs w:val="20"/>
          <w:lang w:val="en-US"/>
        </w:rPr>
        <w:t>b</w:t>
      </w:r>
      <w:r w:rsidR="009B4DC1">
        <w:rPr>
          <w:rFonts w:cs="Arial"/>
          <w:noProof/>
          <w:sz w:val="20"/>
          <w:szCs w:val="20"/>
          <w:lang w:val="en-US"/>
        </w:rPr>
        <w:t>ox  per 50 bottles)</w:t>
      </w:r>
      <w:r w:rsidR="000A63B6">
        <w:rPr>
          <w:rFonts w:cs="Arial"/>
          <w:noProof/>
          <w:sz w:val="20"/>
          <w:szCs w:val="20"/>
          <w:lang w:val="en-US"/>
        </w:rPr>
        <w:t xml:space="preserve">, </w:t>
      </w:r>
      <w:r w:rsidR="009B4DC1">
        <w:rPr>
          <w:rFonts w:cs="Arial"/>
          <w:noProof/>
          <w:sz w:val="20"/>
          <w:szCs w:val="20"/>
          <w:lang w:val="en-US"/>
        </w:rPr>
        <w:t>500</w:t>
      </w:r>
      <w:r w:rsidR="000A63B6">
        <w:rPr>
          <w:rFonts w:cs="Arial"/>
          <w:noProof/>
          <w:sz w:val="20"/>
          <w:szCs w:val="20"/>
          <w:lang w:val="en-US"/>
        </w:rPr>
        <w:t xml:space="preserve"> </w:t>
      </w:r>
      <w:r w:rsidR="009B4DC1">
        <w:rPr>
          <w:rFonts w:cs="Arial"/>
          <w:noProof/>
          <w:sz w:val="20"/>
          <w:szCs w:val="20"/>
          <w:lang w:val="en-US"/>
        </w:rPr>
        <w:t>ml (</w:t>
      </w:r>
      <w:r w:rsidR="000A63B6">
        <w:rPr>
          <w:rFonts w:cs="Arial"/>
          <w:noProof/>
          <w:sz w:val="20"/>
          <w:szCs w:val="20"/>
          <w:lang w:val="en-US"/>
        </w:rPr>
        <w:t>b</w:t>
      </w:r>
      <w:r w:rsidR="009B4DC1">
        <w:rPr>
          <w:rFonts w:cs="Arial"/>
          <w:noProof/>
          <w:sz w:val="20"/>
          <w:szCs w:val="20"/>
          <w:lang w:val="en-US"/>
        </w:rPr>
        <w:t>ox  per 25 bottles)</w:t>
      </w:r>
      <w:r w:rsidR="000A63B6">
        <w:rPr>
          <w:rFonts w:cs="Arial"/>
          <w:noProof/>
          <w:sz w:val="20"/>
          <w:szCs w:val="20"/>
          <w:lang w:val="en-US"/>
        </w:rPr>
        <w:t xml:space="preserve">, </w:t>
      </w:r>
      <w:r w:rsidR="009B4DC1">
        <w:rPr>
          <w:rFonts w:cs="Arial"/>
          <w:noProof/>
          <w:sz w:val="20"/>
          <w:szCs w:val="20"/>
          <w:lang w:val="en-US"/>
        </w:rPr>
        <w:t>1000</w:t>
      </w:r>
      <w:r w:rsidR="000A63B6">
        <w:rPr>
          <w:rFonts w:cs="Arial"/>
          <w:noProof/>
          <w:sz w:val="20"/>
          <w:szCs w:val="20"/>
          <w:lang w:val="en-US"/>
        </w:rPr>
        <w:t xml:space="preserve"> </w:t>
      </w:r>
      <w:r w:rsidR="009B4DC1">
        <w:rPr>
          <w:rFonts w:cs="Arial"/>
          <w:noProof/>
          <w:sz w:val="20"/>
          <w:szCs w:val="20"/>
          <w:lang w:val="en-US"/>
        </w:rPr>
        <w:t>ml (</w:t>
      </w:r>
      <w:r w:rsidR="000A63B6">
        <w:rPr>
          <w:rFonts w:cs="Arial"/>
          <w:noProof/>
          <w:sz w:val="20"/>
          <w:szCs w:val="20"/>
          <w:lang w:val="en-US"/>
        </w:rPr>
        <w:t>b</w:t>
      </w:r>
      <w:r w:rsidR="009B4DC1">
        <w:rPr>
          <w:rFonts w:cs="Arial"/>
          <w:noProof/>
          <w:sz w:val="20"/>
          <w:szCs w:val="20"/>
          <w:lang w:val="en-US"/>
        </w:rPr>
        <w:t>ox per 12 bottles).</w:t>
      </w:r>
    </w:p>
    <w:p w14:paraId="69E37946" w14:textId="1CC443FA" w:rsidR="009B4DC1" w:rsidRDefault="00AB5762" w:rsidP="009B4DC1">
      <w:pPr>
        <w:numPr>
          <w:ilvl w:val="0"/>
          <w:numId w:val="5"/>
        </w:numPr>
        <w:rPr>
          <w:rFonts w:cs="Arial"/>
          <w:noProof/>
          <w:sz w:val="20"/>
          <w:szCs w:val="20"/>
          <w:lang w:val="en-US"/>
        </w:rPr>
      </w:pPr>
      <w:r>
        <w:rPr>
          <w:rFonts w:cs="Arial"/>
          <w:noProof/>
          <w:sz w:val="20"/>
          <w:szCs w:val="20"/>
          <w:lang w:val="en-US"/>
        </w:rPr>
        <w:t xml:space="preserve">Metallic drum </w:t>
      </w:r>
      <w:r w:rsidR="009B4DC1">
        <w:rPr>
          <w:rFonts w:cs="Arial"/>
          <w:noProof/>
          <w:sz w:val="20"/>
          <w:szCs w:val="20"/>
          <w:lang w:val="en-US"/>
        </w:rPr>
        <w:t xml:space="preserve">of </w:t>
      </w:r>
      <w:r w:rsidR="000A63B6">
        <w:rPr>
          <w:rFonts w:cs="Arial"/>
          <w:noProof/>
          <w:sz w:val="20"/>
          <w:szCs w:val="20"/>
          <w:lang w:val="en-US"/>
        </w:rPr>
        <w:t>monomer</w:t>
      </w:r>
      <w:r w:rsidR="009B4DC1">
        <w:rPr>
          <w:rFonts w:cs="Arial"/>
          <w:noProof/>
          <w:sz w:val="20"/>
          <w:szCs w:val="20"/>
          <w:lang w:val="en-US"/>
        </w:rPr>
        <w:t xml:space="preserve"> per 200 L</w:t>
      </w:r>
      <w:r w:rsidR="000A63B6">
        <w:rPr>
          <w:rFonts w:cs="Arial"/>
          <w:noProof/>
          <w:sz w:val="20"/>
          <w:szCs w:val="20"/>
          <w:lang w:val="en-US"/>
        </w:rPr>
        <w:t>.</w:t>
      </w:r>
    </w:p>
    <w:p w14:paraId="56B0593B" w14:textId="1B85EFD5" w:rsidR="009B4DC1" w:rsidRDefault="00AB5762" w:rsidP="009B4DC1">
      <w:pPr>
        <w:numPr>
          <w:ilvl w:val="0"/>
          <w:numId w:val="5"/>
        </w:numPr>
        <w:rPr>
          <w:rFonts w:cs="Arial"/>
          <w:noProof/>
          <w:sz w:val="20"/>
          <w:szCs w:val="20"/>
          <w:lang w:val="en-US"/>
        </w:rPr>
      </w:pPr>
      <w:r>
        <w:rPr>
          <w:rFonts w:cs="Arial"/>
          <w:noProof/>
          <w:sz w:val="20"/>
          <w:szCs w:val="20"/>
          <w:lang w:val="en-US"/>
        </w:rPr>
        <w:t>Polyethylene drum</w:t>
      </w:r>
      <w:r w:rsidR="009B4DC1">
        <w:rPr>
          <w:rFonts w:cs="Arial"/>
          <w:noProof/>
          <w:sz w:val="20"/>
          <w:szCs w:val="20"/>
          <w:lang w:val="en-US"/>
        </w:rPr>
        <w:t xml:space="preserve"> of </w:t>
      </w:r>
      <w:r w:rsidR="000A63B6">
        <w:rPr>
          <w:rFonts w:cs="Arial"/>
          <w:noProof/>
          <w:sz w:val="20"/>
          <w:szCs w:val="20"/>
          <w:lang w:val="en-US"/>
        </w:rPr>
        <w:t>monomer</w:t>
      </w:r>
      <w:r w:rsidR="009B4DC1">
        <w:rPr>
          <w:rFonts w:cs="Arial"/>
          <w:noProof/>
          <w:sz w:val="20"/>
          <w:szCs w:val="20"/>
          <w:lang w:val="en-US"/>
        </w:rPr>
        <w:t xml:space="preserve"> per 1 gallon (</w:t>
      </w:r>
      <w:r w:rsidR="000A63B6">
        <w:rPr>
          <w:rFonts w:cs="Arial"/>
          <w:noProof/>
          <w:sz w:val="20"/>
          <w:szCs w:val="20"/>
          <w:lang w:val="en-US"/>
        </w:rPr>
        <w:t>b</w:t>
      </w:r>
      <w:r w:rsidR="009B4DC1">
        <w:rPr>
          <w:rFonts w:cs="Arial"/>
          <w:noProof/>
          <w:sz w:val="20"/>
          <w:szCs w:val="20"/>
          <w:lang w:val="en-US"/>
        </w:rPr>
        <w:t>ox per 4 unit).</w:t>
      </w:r>
    </w:p>
    <w:p w14:paraId="465C0E5D" w14:textId="4F2ADAD9" w:rsidR="009B4DC1" w:rsidRDefault="009B4DC1" w:rsidP="009B4DC1">
      <w:pPr>
        <w:ind w:left="360"/>
        <w:rPr>
          <w:rFonts w:cs="Arial"/>
          <w:noProof/>
          <w:sz w:val="20"/>
          <w:szCs w:val="20"/>
          <w:lang w:val="en-US"/>
        </w:rPr>
      </w:pPr>
    </w:p>
    <w:p w14:paraId="3A1A95EB" w14:textId="2752D206" w:rsidR="007566AA" w:rsidRDefault="007566AA" w:rsidP="007566AA">
      <w:pPr>
        <w:rPr>
          <w:rFonts w:cs="Arial"/>
          <w:noProof/>
          <w:sz w:val="20"/>
          <w:szCs w:val="20"/>
          <w:lang w:val="en-US"/>
        </w:rPr>
      </w:pPr>
      <w:r>
        <w:rPr>
          <w:rFonts w:cs="Arial"/>
          <w:noProof/>
          <w:sz w:val="20"/>
          <w:szCs w:val="20"/>
          <w:lang w:val="en-US"/>
        </w:rPr>
        <w:t>Kits:</w:t>
      </w:r>
    </w:p>
    <w:p w14:paraId="05141445" w14:textId="77777777" w:rsidR="007566AA" w:rsidRDefault="007566AA" w:rsidP="009B4DC1">
      <w:pPr>
        <w:ind w:left="360"/>
        <w:rPr>
          <w:rFonts w:cs="Arial"/>
          <w:noProof/>
          <w:sz w:val="20"/>
          <w:szCs w:val="20"/>
          <w:lang w:val="en-US"/>
        </w:rPr>
      </w:pPr>
    </w:p>
    <w:p w14:paraId="549FEF22" w14:textId="5BCF79F7" w:rsidR="009B4DC1" w:rsidRDefault="009B4DC1" w:rsidP="009B4DC1">
      <w:pPr>
        <w:rPr>
          <w:rFonts w:cs="Arial"/>
          <w:noProof/>
          <w:sz w:val="20"/>
          <w:szCs w:val="20"/>
          <w:lang w:val="en-US"/>
        </w:rPr>
      </w:pPr>
      <w:r>
        <w:rPr>
          <w:rFonts w:cs="Arial"/>
          <w:noProof/>
          <w:sz w:val="20"/>
          <w:szCs w:val="20"/>
          <w:lang w:val="en-US"/>
        </w:rPr>
        <w:t>Cardboard Box with a 1000</w:t>
      </w:r>
      <w:r w:rsidR="007566AA">
        <w:rPr>
          <w:rFonts w:cs="Arial"/>
          <w:noProof/>
          <w:sz w:val="20"/>
          <w:szCs w:val="20"/>
          <w:lang w:val="en-US"/>
        </w:rPr>
        <w:t xml:space="preserve"> </w:t>
      </w:r>
      <w:r>
        <w:rPr>
          <w:rFonts w:cs="Arial"/>
          <w:noProof/>
          <w:sz w:val="20"/>
          <w:szCs w:val="20"/>
          <w:lang w:val="en-US"/>
        </w:rPr>
        <w:t xml:space="preserve">g bottle of powder acrylic and 500 ml  of liquid acrylic (12 </w:t>
      </w:r>
      <w:r w:rsidR="00AB5762">
        <w:rPr>
          <w:rFonts w:cs="Arial"/>
          <w:noProof/>
          <w:sz w:val="20"/>
          <w:szCs w:val="20"/>
          <w:lang w:val="en-US"/>
        </w:rPr>
        <w:t>Kit</w:t>
      </w:r>
      <w:r>
        <w:rPr>
          <w:rFonts w:cs="Arial"/>
          <w:noProof/>
          <w:sz w:val="20"/>
          <w:szCs w:val="20"/>
          <w:lang w:val="en-US"/>
        </w:rPr>
        <w:t>).</w:t>
      </w:r>
    </w:p>
    <w:p w14:paraId="72C3E0DD" w14:textId="4186DF02" w:rsidR="009B4DC1" w:rsidRDefault="009B4DC1" w:rsidP="009B4DC1">
      <w:pPr>
        <w:rPr>
          <w:rFonts w:cs="Arial"/>
          <w:noProof/>
          <w:sz w:val="20"/>
          <w:szCs w:val="20"/>
          <w:lang w:val="en-US"/>
        </w:rPr>
      </w:pPr>
      <w:r>
        <w:rPr>
          <w:rFonts w:cs="Arial"/>
          <w:noProof/>
          <w:sz w:val="20"/>
          <w:szCs w:val="20"/>
          <w:lang w:val="en-US"/>
        </w:rPr>
        <w:t>Cardboard Box with a 500</w:t>
      </w:r>
      <w:r w:rsidR="007566AA">
        <w:rPr>
          <w:rFonts w:cs="Arial"/>
          <w:noProof/>
          <w:sz w:val="20"/>
          <w:szCs w:val="20"/>
          <w:lang w:val="en-US"/>
        </w:rPr>
        <w:t xml:space="preserve"> </w:t>
      </w:r>
      <w:r>
        <w:rPr>
          <w:rFonts w:cs="Arial"/>
          <w:noProof/>
          <w:sz w:val="20"/>
          <w:szCs w:val="20"/>
          <w:lang w:val="en-US"/>
        </w:rPr>
        <w:t xml:space="preserve">g bottle of powder acrylic and 250 ml of liquid acrylic (24 </w:t>
      </w:r>
      <w:r w:rsidR="00AB5762">
        <w:rPr>
          <w:rFonts w:cs="Arial"/>
          <w:noProof/>
          <w:sz w:val="20"/>
          <w:szCs w:val="20"/>
          <w:lang w:val="en-US"/>
        </w:rPr>
        <w:t>Kit</w:t>
      </w:r>
      <w:r>
        <w:rPr>
          <w:rFonts w:cs="Arial"/>
          <w:noProof/>
          <w:sz w:val="20"/>
          <w:szCs w:val="20"/>
          <w:lang w:val="en-US"/>
        </w:rPr>
        <w:t>).</w:t>
      </w:r>
    </w:p>
    <w:p w14:paraId="29E165C8" w14:textId="6E26273E" w:rsidR="009B4DC1" w:rsidRDefault="009B4DC1" w:rsidP="009B4DC1">
      <w:pPr>
        <w:rPr>
          <w:rFonts w:cs="Arial"/>
          <w:noProof/>
          <w:sz w:val="20"/>
          <w:szCs w:val="20"/>
          <w:lang w:val="en-US"/>
        </w:rPr>
      </w:pPr>
      <w:r>
        <w:rPr>
          <w:rFonts w:cs="Arial"/>
          <w:noProof/>
          <w:sz w:val="20"/>
          <w:szCs w:val="20"/>
          <w:lang w:val="en-US"/>
        </w:rPr>
        <w:t>Cardboard Box with a 250</w:t>
      </w:r>
      <w:r w:rsidR="007566AA">
        <w:rPr>
          <w:rFonts w:cs="Arial"/>
          <w:noProof/>
          <w:sz w:val="20"/>
          <w:szCs w:val="20"/>
          <w:lang w:val="en-US"/>
        </w:rPr>
        <w:t xml:space="preserve"> </w:t>
      </w:r>
      <w:r>
        <w:rPr>
          <w:rFonts w:cs="Arial"/>
          <w:noProof/>
          <w:sz w:val="20"/>
          <w:szCs w:val="20"/>
          <w:lang w:val="en-US"/>
        </w:rPr>
        <w:t>g bottle of powder acrylic and 110 ml  of  liquid acrylic.</w:t>
      </w:r>
    </w:p>
    <w:p w14:paraId="774FA8BB" w14:textId="48BC555B" w:rsidR="009B4DC1" w:rsidRDefault="009B4DC1" w:rsidP="009B4DC1">
      <w:pPr>
        <w:rPr>
          <w:rFonts w:cs="Arial"/>
          <w:noProof/>
          <w:sz w:val="20"/>
          <w:szCs w:val="20"/>
          <w:lang w:val="en-US"/>
        </w:rPr>
      </w:pPr>
      <w:r>
        <w:rPr>
          <w:rFonts w:cs="Arial"/>
          <w:noProof/>
          <w:sz w:val="20"/>
          <w:szCs w:val="20"/>
          <w:lang w:val="en-US"/>
        </w:rPr>
        <w:t>Cardboard Box with a 125</w:t>
      </w:r>
      <w:r w:rsidR="007566AA">
        <w:rPr>
          <w:rFonts w:cs="Arial"/>
          <w:noProof/>
          <w:sz w:val="20"/>
          <w:szCs w:val="20"/>
          <w:lang w:val="en-US"/>
        </w:rPr>
        <w:t xml:space="preserve"> </w:t>
      </w:r>
      <w:r>
        <w:rPr>
          <w:rFonts w:cs="Arial"/>
          <w:noProof/>
          <w:sz w:val="20"/>
          <w:szCs w:val="20"/>
          <w:lang w:val="en-US"/>
        </w:rPr>
        <w:t>g bottle of powder acrylic and 110 ml  of  liquid acrylic.</w:t>
      </w:r>
    </w:p>
    <w:p w14:paraId="63A40F91" w14:textId="7C236A2F" w:rsidR="009B4DC1" w:rsidRDefault="009B4DC1" w:rsidP="009B4DC1">
      <w:pPr>
        <w:rPr>
          <w:rFonts w:cs="Arial"/>
          <w:noProof/>
          <w:sz w:val="20"/>
          <w:szCs w:val="20"/>
          <w:lang w:val="en-US"/>
        </w:rPr>
      </w:pPr>
      <w:r>
        <w:rPr>
          <w:rFonts w:cs="Arial"/>
          <w:noProof/>
          <w:sz w:val="20"/>
          <w:szCs w:val="20"/>
          <w:lang w:val="en-US"/>
        </w:rPr>
        <w:t>Cardboard Box with a 60</w:t>
      </w:r>
      <w:r w:rsidR="007566AA">
        <w:rPr>
          <w:rFonts w:cs="Arial"/>
          <w:noProof/>
          <w:sz w:val="20"/>
          <w:szCs w:val="20"/>
          <w:lang w:val="en-US"/>
        </w:rPr>
        <w:t xml:space="preserve"> </w:t>
      </w:r>
      <w:r>
        <w:rPr>
          <w:rFonts w:cs="Arial"/>
          <w:noProof/>
          <w:sz w:val="20"/>
          <w:szCs w:val="20"/>
          <w:lang w:val="en-US"/>
        </w:rPr>
        <w:t xml:space="preserve">g bottle of powder acrylic and 55 ml  of  liquid acrylic (36 </w:t>
      </w:r>
      <w:r w:rsidR="00AB5762">
        <w:rPr>
          <w:rFonts w:cs="Arial"/>
          <w:noProof/>
          <w:sz w:val="20"/>
          <w:szCs w:val="20"/>
          <w:lang w:val="en-US"/>
        </w:rPr>
        <w:t>Kit</w:t>
      </w:r>
      <w:r>
        <w:rPr>
          <w:rFonts w:cs="Arial"/>
          <w:noProof/>
          <w:sz w:val="20"/>
          <w:szCs w:val="20"/>
          <w:lang w:val="en-US"/>
        </w:rPr>
        <w:t>).</w:t>
      </w:r>
    </w:p>
    <w:p w14:paraId="28149BE4" w14:textId="7CB7AC69" w:rsidR="009B4DC1" w:rsidRDefault="009B4DC1" w:rsidP="009B4DC1">
      <w:pPr>
        <w:rPr>
          <w:rFonts w:cs="Arial"/>
          <w:noProof/>
          <w:sz w:val="20"/>
          <w:szCs w:val="20"/>
          <w:lang w:val="en-US"/>
        </w:rPr>
      </w:pPr>
      <w:r>
        <w:rPr>
          <w:rFonts w:cs="Arial"/>
          <w:noProof/>
          <w:sz w:val="20"/>
          <w:szCs w:val="20"/>
          <w:lang w:val="en-US"/>
        </w:rPr>
        <w:t>Cardboard Box with a 30</w:t>
      </w:r>
      <w:r w:rsidR="007566AA">
        <w:rPr>
          <w:rFonts w:cs="Arial"/>
          <w:noProof/>
          <w:sz w:val="20"/>
          <w:szCs w:val="20"/>
          <w:lang w:val="en-US"/>
        </w:rPr>
        <w:t xml:space="preserve"> </w:t>
      </w:r>
      <w:r>
        <w:rPr>
          <w:rFonts w:cs="Arial"/>
          <w:noProof/>
          <w:sz w:val="20"/>
          <w:szCs w:val="20"/>
          <w:lang w:val="en-US"/>
        </w:rPr>
        <w:t>g bottle of powder acrylic and 15 ml  of  liquid acrylic</w:t>
      </w:r>
      <w:r w:rsidR="007566AA">
        <w:rPr>
          <w:rFonts w:cs="Arial"/>
          <w:noProof/>
          <w:sz w:val="20"/>
          <w:szCs w:val="20"/>
          <w:lang w:val="en-US"/>
        </w:rPr>
        <w:t>.</w:t>
      </w:r>
    </w:p>
    <w:p w14:paraId="2D5E40AA" w14:textId="13E391CD" w:rsidR="007566AA" w:rsidRDefault="007566AA" w:rsidP="009B4DC1">
      <w:pPr>
        <w:rPr>
          <w:rFonts w:cs="Arial"/>
          <w:noProof/>
          <w:sz w:val="20"/>
          <w:szCs w:val="20"/>
          <w:lang w:val="en-US"/>
        </w:rPr>
      </w:pPr>
    </w:p>
    <w:p w14:paraId="752919A3" w14:textId="77777777" w:rsidR="00681ABB" w:rsidRDefault="00681ABB" w:rsidP="009B4DC1">
      <w:pPr>
        <w:rPr>
          <w:rFonts w:cs="Arial"/>
          <w:noProof/>
          <w:sz w:val="20"/>
          <w:szCs w:val="20"/>
          <w:lang w:val="en-US"/>
        </w:rPr>
      </w:pPr>
    </w:p>
    <w:p w14:paraId="456183B5" w14:textId="2CD54709" w:rsidR="009B4DC1" w:rsidRDefault="009B4DC1" w:rsidP="001020FC">
      <w:pPr>
        <w:pStyle w:val="Ttulo1"/>
        <w:numPr>
          <w:ilvl w:val="0"/>
          <w:numId w:val="2"/>
        </w:numPr>
        <w:rPr>
          <w:sz w:val="20"/>
          <w:szCs w:val="20"/>
        </w:rPr>
      </w:pPr>
      <w:r>
        <w:rPr>
          <w:sz w:val="20"/>
          <w:szCs w:val="20"/>
        </w:rPr>
        <w:t xml:space="preserve">STORAGE AND PRESERVATION CONDITIONS </w:t>
      </w:r>
    </w:p>
    <w:p w14:paraId="49069DB5" w14:textId="77777777" w:rsidR="009B4DC1" w:rsidRDefault="009B4DC1" w:rsidP="009B4DC1">
      <w:pPr>
        <w:rPr>
          <w:rFonts w:cs="Arial"/>
          <w:sz w:val="20"/>
          <w:szCs w:val="20"/>
          <w:lang w:val="en-US"/>
        </w:rPr>
      </w:pPr>
    </w:p>
    <w:p w14:paraId="1DDCF243" w14:textId="4298130C" w:rsidR="009B4DC1" w:rsidRDefault="009B4DC1" w:rsidP="009B4DC1">
      <w:pPr>
        <w:pStyle w:val="Prrafodelista"/>
        <w:numPr>
          <w:ilvl w:val="0"/>
          <w:numId w:val="6"/>
        </w:numPr>
        <w:spacing w:after="0" w:line="240" w:lineRule="auto"/>
        <w:jc w:val="both"/>
        <w:rPr>
          <w:rFonts w:ascii="Arial" w:hAnsi="Arial" w:cs="Arial"/>
          <w:sz w:val="20"/>
          <w:szCs w:val="20"/>
          <w:lang w:val="en-US"/>
        </w:rPr>
      </w:pPr>
      <w:r>
        <w:rPr>
          <w:rFonts w:ascii="Arial" w:hAnsi="Arial" w:cs="Arial"/>
          <w:sz w:val="20"/>
          <w:szCs w:val="20"/>
          <w:lang w:val="en-US"/>
        </w:rPr>
        <w:t>Keep the product a</w:t>
      </w:r>
      <w:r w:rsidR="000D48D7">
        <w:rPr>
          <w:rFonts w:ascii="Arial" w:hAnsi="Arial" w:cs="Arial"/>
          <w:sz w:val="20"/>
          <w:szCs w:val="20"/>
          <w:lang w:val="en-US"/>
        </w:rPr>
        <w:t>t a</w:t>
      </w:r>
      <w:r>
        <w:rPr>
          <w:rFonts w:ascii="Arial" w:hAnsi="Arial" w:cs="Arial"/>
          <w:sz w:val="20"/>
          <w:szCs w:val="20"/>
          <w:lang w:val="en-US"/>
        </w:rPr>
        <w:t xml:space="preserve"> temperature not exceeding 30 °C</w:t>
      </w:r>
      <w:r w:rsidR="00F03D59">
        <w:rPr>
          <w:rFonts w:ascii="Arial" w:hAnsi="Arial" w:cs="Arial"/>
          <w:sz w:val="20"/>
          <w:szCs w:val="20"/>
          <w:lang w:val="en-US"/>
        </w:rPr>
        <w:t>.</w:t>
      </w:r>
    </w:p>
    <w:p w14:paraId="50D3042C" w14:textId="5C6CA326" w:rsidR="00F03D59" w:rsidRDefault="009B4DC1" w:rsidP="009B4DC1">
      <w:pPr>
        <w:pStyle w:val="Prrafodelista"/>
        <w:numPr>
          <w:ilvl w:val="0"/>
          <w:numId w:val="6"/>
        </w:numPr>
        <w:spacing w:after="0" w:line="240" w:lineRule="auto"/>
        <w:jc w:val="both"/>
        <w:rPr>
          <w:rFonts w:ascii="Arial" w:hAnsi="Arial" w:cs="Arial"/>
          <w:noProof/>
          <w:sz w:val="20"/>
          <w:szCs w:val="20"/>
          <w:lang w:val="en-US"/>
        </w:rPr>
      </w:pPr>
      <w:r>
        <w:rPr>
          <w:rFonts w:ascii="Arial" w:hAnsi="Arial" w:cs="Arial"/>
          <w:noProof/>
          <w:sz w:val="20"/>
          <w:szCs w:val="20"/>
          <w:lang w:val="en-US"/>
        </w:rPr>
        <w:t>Keep it away from any flame or spark source</w:t>
      </w:r>
      <w:r w:rsidR="00F03D59">
        <w:rPr>
          <w:rFonts w:ascii="Arial" w:hAnsi="Arial" w:cs="Arial"/>
          <w:noProof/>
          <w:sz w:val="20"/>
          <w:szCs w:val="20"/>
          <w:lang w:val="en-US"/>
        </w:rPr>
        <w:t>, heat and direct sunlight</w:t>
      </w:r>
      <w:r>
        <w:rPr>
          <w:rFonts w:ascii="Arial" w:hAnsi="Arial" w:cs="Arial"/>
          <w:noProof/>
          <w:sz w:val="20"/>
          <w:szCs w:val="20"/>
          <w:lang w:val="en-US"/>
        </w:rPr>
        <w:t>.</w:t>
      </w:r>
    </w:p>
    <w:p w14:paraId="4046AF15" w14:textId="23DC2DBA" w:rsidR="009B4DC1" w:rsidRDefault="009B4DC1" w:rsidP="009B4DC1">
      <w:pPr>
        <w:pStyle w:val="Prrafodelista"/>
        <w:numPr>
          <w:ilvl w:val="0"/>
          <w:numId w:val="6"/>
        </w:numPr>
        <w:spacing w:after="0" w:line="240" w:lineRule="auto"/>
        <w:jc w:val="both"/>
        <w:rPr>
          <w:rFonts w:ascii="Arial" w:hAnsi="Arial" w:cs="Arial"/>
          <w:noProof/>
          <w:sz w:val="20"/>
          <w:szCs w:val="20"/>
          <w:lang w:val="en-US"/>
        </w:rPr>
      </w:pPr>
      <w:r>
        <w:rPr>
          <w:rFonts w:ascii="Arial" w:hAnsi="Arial" w:cs="Arial"/>
          <w:noProof/>
          <w:sz w:val="20"/>
          <w:szCs w:val="20"/>
          <w:lang w:val="en-US"/>
        </w:rPr>
        <w:t xml:space="preserve">Do not smoke. </w:t>
      </w:r>
    </w:p>
    <w:p w14:paraId="5DA68FEC" w14:textId="4C10399F" w:rsidR="008C0DB7" w:rsidRPr="00F03D59" w:rsidRDefault="009B4DC1" w:rsidP="009B4DC1">
      <w:pPr>
        <w:pStyle w:val="Prrafodelista"/>
        <w:numPr>
          <w:ilvl w:val="0"/>
          <w:numId w:val="6"/>
        </w:numPr>
        <w:spacing w:after="0" w:line="240" w:lineRule="auto"/>
        <w:jc w:val="both"/>
        <w:rPr>
          <w:rFonts w:ascii="Arial" w:hAnsi="Arial" w:cs="Arial"/>
          <w:noProof/>
          <w:sz w:val="20"/>
          <w:szCs w:val="20"/>
          <w:lang w:val="en-US"/>
        </w:rPr>
      </w:pPr>
      <w:r>
        <w:rPr>
          <w:rFonts w:ascii="Arial" w:hAnsi="Arial" w:cs="Arial"/>
          <w:noProof/>
          <w:sz w:val="20"/>
          <w:szCs w:val="20"/>
          <w:lang w:val="en-US"/>
        </w:rPr>
        <w:t>Avoid contact with oxidants, acids, bases, and  polymer initiators.</w:t>
      </w:r>
    </w:p>
    <w:sectPr w:rsidR="008C0DB7" w:rsidRPr="00F03D59" w:rsidSect="009C4E4A">
      <w:headerReference w:type="default" r:id="rId11"/>
      <w:footerReference w:type="default" r:id="rId12"/>
      <w:pgSz w:w="12240" w:h="15840" w:code="1"/>
      <w:pgMar w:top="2977" w:right="1701" w:bottom="2268" w:left="1701" w:header="709" w:footer="1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DD64" w14:textId="77777777" w:rsidR="00B0319C" w:rsidRDefault="00B0319C" w:rsidP="0004717D">
      <w:r>
        <w:separator/>
      </w:r>
    </w:p>
  </w:endnote>
  <w:endnote w:type="continuationSeparator" w:id="0">
    <w:p w14:paraId="1D3D2F46" w14:textId="77777777" w:rsidR="00B0319C" w:rsidRDefault="00B0319C"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791" w14:textId="77777777" w:rsidR="000355C4" w:rsidRDefault="00C302B3">
    <w:pPr>
      <w:pStyle w:val="Piedepgina"/>
    </w:pPr>
    <w:r>
      <w:rPr>
        <w:noProof/>
        <w:lang w:eastAsia="es-CO"/>
      </w:rPr>
      <w:pict w14:anchorId="75D94F53">
        <v:shapetype id="_x0000_t202" coordsize="21600,21600" o:spt="202" path="m,l,21600r21600,l21600,xe">
          <v:stroke joinstyle="miter"/>
          <v:path gradientshapeok="t" o:connecttype="rect"/>
        </v:shapetype>
        <v:shape id="_x0000_s2051" type="#_x0000_t202" style="position:absolute;left:0;text-align:left;margin-left:-11.2pt;margin-top:-11.35pt;width:448.8pt;height:87pt;z-index:251666432" filled="f" stroked="f">
          <v:textbox style="mso-next-textbox:#_x0000_s2051">
            <w:txbxContent>
              <w:tbl>
                <w:tblPr>
                  <w:tblW w:w="8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932"/>
                  <w:gridCol w:w="3402"/>
                  <w:gridCol w:w="2366"/>
                  <w:gridCol w:w="1177"/>
                </w:tblGrid>
                <w:tr w:rsidR="000A4861" w:rsidRPr="00AF1C45" w14:paraId="0987E180" w14:textId="77777777" w:rsidTr="00AF1C45">
                  <w:trPr>
                    <w:jc w:val="center"/>
                  </w:trPr>
                  <w:tc>
                    <w:tcPr>
                      <w:tcW w:w="1747" w:type="dxa"/>
                      <w:gridSpan w:val="2"/>
                      <w:tcBorders>
                        <w:top w:val="single" w:sz="4" w:space="0" w:color="000000"/>
                        <w:left w:val="single" w:sz="4" w:space="0" w:color="000000"/>
                        <w:bottom w:val="single" w:sz="4" w:space="0" w:color="000000"/>
                        <w:right w:val="single" w:sz="4" w:space="0" w:color="000000"/>
                      </w:tcBorders>
                      <w:vAlign w:val="center"/>
                      <w:hideMark/>
                    </w:tcPr>
                    <w:p w14:paraId="744A7CD4" w14:textId="5DEC0435" w:rsidR="000A4861" w:rsidRPr="00AF1C45" w:rsidRDefault="000A4861">
                      <w:pPr>
                        <w:pStyle w:val="Piedepgina"/>
                        <w:jc w:val="center"/>
                        <w:rPr>
                          <w:rFonts w:cs="Arial"/>
                          <w:b/>
                          <w:sz w:val="18"/>
                          <w:szCs w:val="18"/>
                          <w:lang w:val="en-US"/>
                        </w:rPr>
                      </w:pPr>
                      <w:r w:rsidRPr="00AF1C45">
                        <w:rPr>
                          <w:rFonts w:cs="Arial"/>
                          <w:b/>
                          <w:sz w:val="18"/>
                          <w:szCs w:val="18"/>
                          <w:lang w:val="en-US"/>
                        </w:rPr>
                        <w:t xml:space="preserve">Creation </w:t>
                      </w:r>
                      <w:r w:rsidR="00AF1C45" w:rsidRPr="00AF1C45">
                        <w:rPr>
                          <w:rFonts w:cs="Arial"/>
                          <w:b/>
                          <w:sz w:val="18"/>
                          <w:szCs w:val="18"/>
                          <w:lang w:val="en-US"/>
                        </w:rPr>
                        <w:t>D</w:t>
                      </w:r>
                      <w:r w:rsidRPr="00AF1C45">
                        <w:rPr>
                          <w:rFonts w:cs="Arial"/>
                          <w:b/>
                          <w:sz w:val="18"/>
                          <w:szCs w:val="18"/>
                          <w:lang w:val="en-US"/>
                        </w:rPr>
                        <w:t>ate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8A3BF75"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Elaborated by:</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6CF4E1D0"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Revised by:</w:t>
                      </w:r>
                    </w:p>
                  </w:tc>
                </w:tr>
                <w:tr w:rsidR="000A4861" w:rsidRPr="00C302B3" w14:paraId="75173853" w14:textId="77777777" w:rsidTr="00AF1C45">
                  <w:trPr>
                    <w:jc w:val="center"/>
                  </w:trPr>
                  <w:tc>
                    <w:tcPr>
                      <w:tcW w:w="1747" w:type="dxa"/>
                      <w:gridSpan w:val="2"/>
                      <w:tcBorders>
                        <w:top w:val="single" w:sz="4" w:space="0" w:color="000000"/>
                        <w:left w:val="single" w:sz="4" w:space="0" w:color="000000"/>
                        <w:bottom w:val="single" w:sz="4" w:space="0" w:color="000000"/>
                        <w:right w:val="single" w:sz="4" w:space="0" w:color="000000"/>
                      </w:tcBorders>
                      <w:vAlign w:val="center"/>
                      <w:hideMark/>
                    </w:tcPr>
                    <w:p w14:paraId="3CE2A592" w14:textId="77777777" w:rsidR="000A4861" w:rsidRPr="00AF1C45" w:rsidRDefault="000A4861">
                      <w:pPr>
                        <w:pStyle w:val="Piedepgina"/>
                        <w:jc w:val="center"/>
                        <w:rPr>
                          <w:rFonts w:cs="Arial"/>
                          <w:sz w:val="18"/>
                          <w:szCs w:val="18"/>
                          <w:lang w:val="en-US"/>
                        </w:rPr>
                      </w:pPr>
                      <w:r w:rsidRPr="00AF1C45">
                        <w:rPr>
                          <w:rFonts w:cs="Arial"/>
                          <w:sz w:val="18"/>
                          <w:szCs w:val="18"/>
                          <w:lang w:val="en-US"/>
                        </w:rPr>
                        <w:t>2011-01-14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DF6A31C" w14:textId="11487883" w:rsidR="007C3997" w:rsidRPr="00AF1C45" w:rsidRDefault="002F27D9" w:rsidP="009C4E4A">
                      <w:pPr>
                        <w:pStyle w:val="Piedepgina"/>
                        <w:jc w:val="center"/>
                        <w:rPr>
                          <w:rFonts w:cs="Arial"/>
                          <w:sz w:val="18"/>
                          <w:szCs w:val="18"/>
                          <w:lang w:val="en-US"/>
                        </w:rPr>
                      </w:pPr>
                      <w:r>
                        <w:rPr>
                          <w:rFonts w:cs="Arial"/>
                          <w:sz w:val="18"/>
                          <w:szCs w:val="18"/>
                          <w:lang w:val="en-US"/>
                        </w:rPr>
                        <w:t xml:space="preserve">Technical Analyst of </w:t>
                      </w:r>
                      <w:r w:rsidR="006C638C">
                        <w:rPr>
                          <w:rFonts w:cs="Arial"/>
                          <w:sz w:val="18"/>
                          <w:szCs w:val="18"/>
                          <w:lang w:val="en-US"/>
                        </w:rPr>
                        <w:t>Acrylic Resins</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59DC578A" w14:textId="4D6CFB61" w:rsidR="000A4861" w:rsidRPr="00AF1C45" w:rsidRDefault="000A4861">
                      <w:pPr>
                        <w:pStyle w:val="Piedepgina"/>
                        <w:jc w:val="center"/>
                        <w:rPr>
                          <w:rFonts w:cs="Arial"/>
                          <w:sz w:val="18"/>
                          <w:szCs w:val="18"/>
                          <w:lang w:val="en-US"/>
                        </w:rPr>
                      </w:pPr>
                      <w:r w:rsidRPr="00AF1C45">
                        <w:rPr>
                          <w:rFonts w:cs="Arial"/>
                          <w:sz w:val="18"/>
                          <w:szCs w:val="18"/>
                          <w:lang w:val="en-US"/>
                        </w:rPr>
                        <w:t xml:space="preserve">Technical Coordinator </w:t>
                      </w:r>
                      <w:r w:rsidR="00262993" w:rsidRPr="00AF1C45">
                        <w:rPr>
                          <w:rFonts w:cs="Arial"/>
                          <w:sz w:val="18"/>
                          <w:szCs w:val="18"/>
                          <w:lang w:val="en-US"/>
                        </w:rPr>
                        <w:t xml:space="preserve">of </w:t>
                      </w:r>
                      <w:r w:rsidR="00AF1C45" w:rsidRPr="00AF1C45">
                        <w:rPr>
                          <w:rFonts w:cs="Arial"/>
                          <w:sz w:val="18"/>
                          <w:szCs w:val="18"/>
                          <w:lang w:val="en-US"/>
                        </w:rPr>
                        <w:t>M</w:t>
                      </w:r>
                      <w:r w:rsidR="00A02D27">
                        <w:rPr>
                          <w:rFonts w:cs="Arial"/>
                          <w:sz w:val="18"/>
                          <w:szCs w:val="18"/>
                          <w:lang w:val="en-US"/>
                        </w:rPr>
                        <w:t>edical devices</w:t>
                      </w:r>
                    </w:p>
                  </w:tc>
                </w:tr>
                <w:tr w:rsidR="000A4861" w:rsidRPr="00AF1C45" w14:paraId="0B9785F4" w14:textId="77777777" w:rsidTr="00AF1C45">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16D8B746"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Class</w:t>
                      </w:r>
                    </w:p>
                  </w:tc>
                  <w:tc>
                    <w:tcPr>
                      <w:tcW w:w="932" w:type="dxa"/>
                      <w:tcBorders>
                        <w:top w:val="single" w:sz="4" w:space="0" w:color="000000"/>
                        <w:left w:val="single" w:sz="4" w:space="0" w:color="000000"/>
                        <w:bottom w:val="single" w:sz="4" w:space="0" w:color="000000"/>
                        <w:right w:val="single" w:sz="4" w:space="0" w:color="000000"/>
                      </w:tcBorders>
                      <w:vAlign w:val="center"/>
                      <w:hideMark/>
                    </w:tcPr>
                    <w:p w14:paraId="12FBBA4B"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Page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E269C1F"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Approved by:</w:t>
                      </w:r>
                    </w:p>
                  </w:tc>
                  <w:tc>
                    <w:tcPr>
                      <w:tcW w:w="2366" w:type="dxa"/>
                      <w:tcBorders>
                        <w:top w:val="single" w:sz="4" w:space="0" w:color="000000"/>
                        <w:left w:val="single" w:sz="4" w:space="0" w:color="000000"/>
                        <w:bottom w:val="single" w:sz="4" w:space="0" w:color="000000"/>
                        <w:right w:val="single" w:sz="4" w:space="0" w:color="000000"/>
                      </w:tcBorders>
                      <w:vAlign w:val="center"/>
                      <w:hideMark/>
                    </w:tcPr>
                    <w:p w14:paraId="0A40390A"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Update:</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CD8FE10" w14:textId="77777777" w:rsidR="000A4861" w:rsidRPr="00AF1C45" w:rsidRDefault="000A4861">
                      <w:pPr>
                        <w:pStyle w:val="Piedepgina"/>
                        <w:jc w:val="center"/>
                        <w:rPr>
                          <w:rFonts w:cs="Arial"/>
                          <w:b/>
                          <w:sz w:val="18"/>
                          <w:szCs w:val="18"/>
                          <w:lang w:val="en-US"/>
                        </w:rPr>
                      </w:pPr>
                      <w:r w:rsidRPr="00AF1C45">
                        <w:rPr>
                          <w:rFonts w:cs="Arial"/>
                          <w:b/>
                          <w:sz w:val="18"/>
                          <w:szCs w:val="18"/>
                          <w:lang w:val="en-US"/>
                        </w:rPr>
                        <w:t>Version</w:t>
                      </w:r>
                    </w:p>
                  </w:tc>
                </w:tr>
                <w:tr w:rsidR="000A4861" w:rsidRPr="00AF1C45" w14:paraId="5C0A5220" w14:textId="77777777" w:rsidTr="00AF1C45">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4EFAA8D2" w14:textId="77777777" w:rsidR="000A4861" w:rsidRPr="00AF1C45" w:rsidRDefault="000A4861">
                      <w:pPr>
                        <w:pStyle w:val="Piedepgina"/>
                        <w:jc w:val="center"/>
                        <w:rPr>
                          <w:rFonts w:cs="Arial"/>
                          <w:sz w:val="18"/>
                          <w:szCs w:val="18"/>
                          <w:lang w:val="en-US"/>
                        </w:rPr>
                      </w:pPr>
                      <w:r w:rsidRPr="00AF1C45">
                        <w:rPr>
                          <w:rFonts w:cs="Arial"/>
                          <w:sz w:val="18"/>
                          <w:szCs w:val="18"/>
                          <w:lang w:val="en-US"/>
                        </w:rPr>
                        <w:t>E</w:t>
                      </w:r>
                    </w:p>
                  </w:tc>
                  <w:tc>
                    <w:tcPr>
                      <w:tcW w:w="932" w:type="dxa"/>
                      <w:tcBorders>
                        <w:top w:val="single" w:sz="4" w:space="0" w:color="000000"/>
                        <w:left w:val="single" w:sz="4" w:space="0" w:color="000000"/>
                        <w:bottom w:val="single" w:sz="4" w:space="0" w:color="000000"/>
                        <w:right w:val="single" w:sz="4" w:space="0" w:color="000000"/>
                      </w:tcBorders>
                      <w:vAlign w:val="center"/>
                      <w:hideMark/>
                    </w:tcPr>
                    <w:sdt>
                      <w:sdtPr>
                        <w:rPr>
                          <w:rFonts w:cs="Arial"/>
                          <w:sz w:val="18"/>
                          <w:szCs w:val="18"/>
                          <w:lang w:val="en-US"/>
                        </w:rPr>
                        <w:id w:val="2144068545"/>
                        <w:docPartObj>
                          <w:docPartGallery w:val="Page Numbers (Top of Page)"/>
                          <w:docPartUnique/>
                        </w:docPartObj>
                      </w:sdtPr>
                      <w:sdtEndPr/>
                      <w:sdtContent>
                        <w:p w14:paraId="012B6F90" w14:textId="77777777" w:rsidR="000A4861" w:rsidRPr="00AF1C45" w:rsidRDefault="00200618">
                          <w:pPr>
                            <w:suppressAutoHyphens/>
                            <w:overflowPunct w:val="0"/>
                            <w:autoSpaceDE w:val="0"/>
                            <w:jc w:val="center"/>
                            <w:rPr>
                              <w:rFonts w:cs="Arial"/>
                              <w:sz w:val="18"/>
                              <w:szCs w:val="18"/>
                              <w:lang w:val="en-US"/>
                            </w:rPr>
                          </w:pPr>
                          <w:r w:rsidRPr="00AF1C45">
                            <w:rPr>
                              <w:rFonts w:cs="Arial"/>
                              <w:sz w:val="18"/>
                              <w:szCs w:val="18"/>
                              <w:lang w:val="en-US"/>
                            </w:rPr>
                            <w:fldChar w:fldCharType="begin"/>
                          </w:r>
                          <w:r w:rsidR="000A4861" w:rsidRPr="00AF1C45">
                            <w:rPr>
                              <w:rFonts w:cs="Arial"/>
                              <w:sz w:val="18"/>
                              <w:szCs w:val="18"/>
                              <w:lang w:val="en-US"/>
                            </w:rPr>
                            <w:instrText xml:space="preserve"> PAGE </w:instrText>
                          </w:r>
                          <w:r w:rsidRPr="00AF1C45">
                            <w:rPr>
                              <w:rFonts w:cs="Arial"/>
                              <w:sz w:val="18"/>
                              <w:szCs w:val="18"/>
                              <w:lang w:val="en-US"/>
                            </w:rPr>
                            <w:fldChar w:fldCharType="separate"/>
                          </w:r>
                          <w:r w:rsidR="00AF66DB">
                            <w:rPr>
                              <w:rFonts w:cs="Arial"/>
                              <w:noProof/>
                              <w:sz w:val="18"/>
                              <w:szCs w:val="18"/>
                              <w:lang w:val="en-US"/>
                            </w:rPr>
                            <w:t>1</w:t>
                          </w:r>
                          <w:r w:rsidRPr="00AF1C45">
                            <w:rPr>
                              <w:rFonts w:cs="Arial"/>
                              <w:sz w:val="18"/>
                              <w:szCs w:val="18"/>
                              <w:lang w:val="en-US"/>
                            </w:rPr>
                            <w:fldChar w:fldCharType="end"/>
                          </w:r>
                          <w:r w:rsidR="000A4861" w:rsidRPr="00AF1C45">
                            <w:rPr>
                              <w:rFonts w:cs="Arial"/>
                              <w:sz w:val="18"/>
                              <w:szCs w:val="18"/>
                              <w:lang w:val="en-US"/>
                            </w:rPr>
                            <w:t xml:space="preserve"> </w:t>
                          </w:r>
                          <w:r w:rsidR="00262993" w:rsidRPr="00AF1C45">
                            <w:rPr>
                              <w:rFonts w:cs="Arial"/>
                              <w:sz w:val="18"/>
                              <w:szCs w:val="18"/>
                              <w:lang w:val="en-US"/>
                            </w:rPr>
                            <w:t>o</w:t>
                          </w:r>
                          <w:r w:rsidR="000A4861" w:rsidRPr="00AF1C45">
                            <w:rPr>
                              <w:rFonts w:cs="Arial"/>
                              <w:sz w:val="18"/>
                              <w:szCs w:val="18"/>
                              <w:lang w:val="en-US"/>
                            </w:rPr>
                            <w:t xml:space="preserve">f </w:t>
                          </w:r>
                          <w:r w:rsidRPr="00AF1C45">
                            <w:rPr>
                              <w:rFonts w:cs="Arial"/>
                              <w:sz w:val="18"/>
                              <w:szCs w:val="18"/>
                              <w:lang w:val="en-US"/>
                            </w:rPr>
                            <w:fldChar w:fldCharType="begin"/>
                          </w:r>
                          <w:r w:rsidR="000A4861" w:rsidRPr="00AF1C45">
                            <w:rPr>
                              <w:rFonts w:cs="Arial"/>
                              <w:sz w:val="18"/>
                              <w:szCs w:val="18"/>
                              <w:lang w:val="en-US"/>
                            </w:rPr>
                            <w:instrText xml:space="preserve"> NUMPAGES  </w:instrText>
                          </w:r>
                          <w:r w:rsidRPr="00AF1C45">
                            <w:rPr>
                              <w:rFonts w:cs="Arial"/>
                              <w:sz w:val="18"/>
                              <w:szCs w:val="18"/>
                              <w:lang w:val="en-US"/>
                            </w:rPr>
                            <w:fldChar w:fldCharType="separate"/>
                          </w:r>
                          <w:r w:rsidR="00AF66DB">
                            <w:rPr>
                              <w:rFonts w:cs="Arial"/>
                              <w:noProof/>
                              <w:sz w:val="18"/>
                              <w:szCs w:val="18"/>
                              <w:lang w:val="en-US"/>
                            </w:rPr>
                            <w:t>3</w:t>
                          </w:r>
                          <w:r w:rsidRPr="00AF1C45">
                            <w:rPr>
                              <w:rFonts w:cs="Arial"/>
                              <w:sz w:val="18"/>
                              <w:szCs w:val="18"/>
                              <w:lang w:val="en-US"/>
                            </w:rPr>
                            <w:fldChar w:fldCharType="end"/>
                          </w:r>
                        </w:p>
                      </w:sdtContent>
                    </w:sdt>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A6390AB" w14:textId="2ECB02DD" w:rsidR="000A4861" w:rsidRPr="00AF1C45" w:rsidRDefault="000A4861">
                      <w:pPr>
                        <w:pStyle w:val="Piedepgina"/>
                        <w:jc w:val="center"/>
                        <w:rPr>
                          <w:rFonts w:cs="Arial"/>
                          <w:sz w:val="18"/>
                          <w:szCs w:val="18"/>
                          <w:lang w:val="en-US"/>
                        </w:rPr>
                      </w:pPr>
                      <w:r w:rsidRPr="00AF1C45">
                        <w:rPr>
                          <w:rFonts w:cs="Arial"/>
                          <w:sz w:val="18"/>
                          <w:szCs w:val="18"/>
                          <w:lang w:val="en-US"/>
                        </w:rPr>
                        <w:t xml:space="preserve">Technical Director </w:t>
                      </w:r>
                      <w:r w:rsidR="00262993" w:rsidRPr="00AF1C45">
                        <w:rPr>
                          <w:rFonts w:cs="Arial"/>
                          <w:sz w:val="18"/>
                          <w:szCs w:val="18"/>
                          <w:lang w:val="en-US"/>
                        </w:rPr>
                        <w:t>of M</w:t>
                      </w:r>
                      <w:r w:rsidR="00A02D27">
                        <w:rPr>
                          <w:rFonts w:cs="Arial"/>
                          <w:sz w:val="18"/>
                          <w:szCs w:val="18"/>
                          <w:lang w:val="en-US"/>
                        </w:rPr>
                        <w:t>edical Devices</w:t>
                      </w:r>
                    </w:p>
                  </w:tc>
                  <w:tc>
                    <w:tcPr>
                      <w:tcW w:w="2366" w:type="dxa"/>
                      <w:tcBorders>
                        <w:top w:val="single" w:sz="4" w:space="0" w:color="000000"/>
                        <w:left w:val="single" w:sz="4" w:space="0" w:color="000000"/>
                        <w:bottom w:val="single" w:sz="4" w:space="0" w:color="000000"/>
                        <w:right w:val="single" w:sz="4" w:space="0" w:color="000000"/>
                      </w:tcBorders>
                      <w:vAlign w:val="center"/>
                      <w:hideMark/>
                    </w:tcPr>
                    <w:p w14:paraId="58B1FA83" w14:textId="3A769F29" w:rsidR="000A4861" w:rsidRPr="00AF1C45" w:rsidRDefault="00AF1C45">
                      <w:pPr>
                        <w:pStyle w:val="Piedepgina"/>
                        <w:jc w:val="center"/>
                        <w:rPr>
                          <w:rFonts w:cs="Arial"/>
                          <w:sz w:val="18"/>
                          <w:szCs w:val="18"/>
                          <w:lang w:val="en-US"/>
                        </w:rPr>
                      </w:pPr>
                      <w:r w:rsidRPr="005C7E42">
                        <w:rPr>
                          <w:rFonts w:cs="Arial"/>
                          <w:sz w:val="18"/>
                          <w:szCs w:val="18"/>
                          <w:lang w:val="en-US"/>
                        </w:rPr>
                        <w:t>202</w:t>
                      </w:r>
                      <w:r w:rsidR="00AF66DB" w:rsidRPr="005C7E42">
                        <w:rPr>
                          <w:rFonts w:cs="Arial"/>
                          <w:sz w:val="18"/>
                          <w:szCs w:val="18"/>
                          <w:lang w:val="en-US"/>
                        </w:rPr>
                        <w:t>5-</w:t>
                      </w:r>
                      <w:r w:rsidR="00C302B3">
                        <w:rPr>
                          <w:rFonts w:cs="Arial"/>
                          <w:sz w:val="18"/>
                          <w:szCs w:val="18"/>
                          <w:lang w:val="en-US"/>
                        </w:rPr>
                        <w:t>10</w:t>
                      </w:r>
                      <w:r w:rsidR="005C7E42" w:rsidRPr="005C7E42">
                        <w:rPr>
                          <w:rFonts w:cs="Arial"/>
                          <w:sz w:val="18"/>
                          <w:szCs w:val="18"/>
                          <w:lang w:val="en-US"/>
                        </w:rPr>
                        <w:t>-2</w:t>
                      </w:r>
                      <w:r w:rsidR="00C302B3">
                        <w:rPr>
                          <w:rFonts w:cs="Arial"/>
                          <w:sz w:val="18"/>
                          <w:szCs w:val="18"/>
                          <w:lang w:val="en-US"/>
                        </w:rPr>
                        <w:t>3</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EE46BDA" w14:textId="38F6766D" w:rsidR="000A4861" w:rsidRPr="00AF1C45" w:rsidRDefault="000A4861" w:rsidP="000A4861">
                      <w:pPr>
                        <w:pStyle w:val="Piedepgina"/>
                        <w:jc w:val="center"/>
                        <w:rPr>
                          <w:rFonts w:cs="Arial"/>
                          <w:sz w:val="18"/>
                          <w:szCs w:val="18"/>
                          <w:lang w:val="en-US"/>
                        </w:rPr>
                      </w:pPr>
                      <w:r w:rsidRPr="00AF1C45">
                        <w:rPr>
                          <w:rFonts w:cs="Arial"/>
                          <w:sz w:val="18"/>
                          <w:szCs w:val="18"/>
                          <w:lang w:val="en-US"/>
                        </w:rPr>
                        <w:t>0</w:t>
                      </w:r>
                      <w:r w:rsidR="006C638C">
                        <w:rPr>
                          <w:rFonts w:cs="Arial"/>
                          <w:sz w:val="18"/>
                          <w:szCs w:val="18"/>
                          <w:lang w:val="en-US"/>
                        </w:rPr>
                        <w:t>6</w:t>
                      </w:r>
                    </w:p>
                  </w:tc>
                </w:tr>
              </w:tbl>
              <w:p w14:paraId="12FD7DDA" w14:textId="084635B4" w:rsidR="000A4861" w:rsidRPr="00AF1C45" w:rsidRDefault="000A4861" w:rsidP="000A4861">
                <w:pPr>
                  <w:rPr>
                    <w:rFonts w:cs="Arial"/>
                    <w:sz w:val="18"/>
                    <w:szCs w:val="18"/>
                    <w:lang w:val="en-US"/>
                  </w:rPr>
                </w:pPr>
                <w:r w:rsidRPr="00AF1C45">
                  <w:rPr>
                    <w:rFonts w:cs="Arial"/>
                    <w:sz w:val="18"/>
                    <w:szCs w:val="18"/>
                    <w:lang w:val="en-US"/>
                  </w:rPr>
                  <w:t>REFERENCE DOCUMENT: DPDDPR-019</w:t>
                </w:r>
              </w:p>
              <w:p w14:paraId="006B5FEA" w14:textId="5870F3C6" w:rsidR="00AF1C45" w:rsidRPr="00AF1C45" w:rsidRDefault="00AF1C45" w:rsidP="000A4861">
                <w:pPr>
                  <w:rPr>
                    <w:rFonts w:cs="Arial"/>
                    <w:sz w:val="18"/>
                    <w:szCs w:val="18"/>
                    <w:lang w:val="en-US"/>
                  </w:rPr>
                </w:pPr>
                <w:r w:rsidRPr="00AF1C45">
                  <w:rPr>
                    <w:rFonts w:cs="Arial"/>
                    <w:sz w:val="18"/>
                    <w:szCs w:val="18"/>
                    <w:lang w:val="en-US"/>
                  </w:rPr>
                  <w:t>UPDATE:</w:t>
                </w:r>
                <w:r w:rsidR="000A4861" w:rsidRPr="00AF1C45">
                  <w:rPr>
                    <w:rFonts w:cs="Arial"/>
                    <w:sz w:val="18"/>
                    <w:szCs w:val="18"/>
                    <w:lang w:val="en-US"/>
                  </w:rPr>
                  <w:t xml:space="preserve"> </w:t>
                </w:r>
                <w:r w:rsidRPr="00AF1C45">
                  <w:rPr>
                    <w:rFonts w:cs="Arial"/>
                    <w:sz w:val="18"/>
                    <w:szCs w:val="18"/>
                    <w:lang w:val="en-US"/>
                  </w:rPr>
                  <w:t>20</w:t>
                </w:r>
                <w:r w:rsidR="006C638C">
                  <w:rPr>
                    <w:rFonts w:cs="Arial"/>
                    <w:sz w:val="18"/>
                    <w:szCs w:val="18"/>
                    <w:lang w:val="en-US"/>
                  </w:rPr>
                  <w:t>24-01-29</w:t>
                </w:r>
                <w:r w:rsidR="000A4861" w:rsidRPr="00AF1C45">
                  <w:rPr>
                    <w:rFonts w:cs="Arial"/>
                    <w:sz w:val="18"/>
                    <w:szCs w:val="18"/>
                    <w:lang w:val="en-US"/>
                  </w:rPr>
                  <w:t xml:space="preserve">     </w:t>
                </w:r>
              </w:p>
              <w:p w14:paraId="21D1E113" w14:textId="6CF45644" w:rsidR="000A4861" w:rsidRPr="00AF1C45" w:rsidRDefault="000A4861" w:rsidP="000A4861">
                <w:pPr>
                  <w:rPr>
                    <w:rFonts w:cs="Arial"/>
                    <w:sz w:val="18"/>
                    <w:szCs w:val="18"/>
                    <w:lang w:val="en-US"/>
                  </w:rPr>
                </w:pPr>
                <w:r w:rsidRPr="00AF1C45">
                  <w:rPr>
                    <w:rFonts w:cs="Arial"/>
                    <w:sz w:val="18"/>
                    <w:szCs w:val="18"/>
                    <w:lang w:val="en-US"/>
                  </w:rPr>
                  <w:t>VERSION: 0</w:t>
                </w:r>
                <w:r w:rsidR="006C638C">
                  <w:rPr>
                    <w:rFonts w:cs="Arial"/>
                    <w:sz w:val="18"/>
                    <w:szCs w:val="18"/>
                    <w:lang w:val="en-US"/>
                  </w:rPr>
                  <w:t>3</w:t>
                </w:r>
              </w:p>
              <w:p w14:paraId="0BB45751" w14:textId="77777777" w:rsidR="00F0408C" w:rsidRPr="00BF2843" w:rsidRDefault="00F0408C" w:rsidP="00F0408C">
                <w:pPr>
                  <w:rPr>
                    <w:rFonts w:cs="Arial"/>
                    <w:sz w:val="20"/>
                    <w:szCs w:val="20"/>
                    <w:lang w:val="en-US"/>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2AF1" w14:textId="77777777" w:rsidR="00B0319C" w:rsidRDefault="00B0319C" w:rsidP="0004717D">
      <w:r>
        <w:separator/>
      </w:r>
    </w:p>
  </w:footnote>
  <w:footnote w:type="continuationSeparator" w:id="0">
    <w:p w14:paraId="6315C130" w14:textId="77777777" w:rsidR="00B0319C" w:rsidRDefault="00B0319C" w:rsidP="0004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E929" w14:textId="4ABA713A" w:rsidR="000355C4" w:rsidRDefault="00A02D27">
    <w:pPr>
      <w:pStyle w:val="Encabezado"/>
    </w:pPr>
    <w:r>
      <w:rPr>
        <w:noProof/>
        <w:lang w:eastAsia="es-CO"/>
      </w:rPr>
      <w:drawing>
        <wp:anchor distT="0" distB="0" distL="114300" distR="114300" simplePos="0" relativeHeight="251667456" behindDoc="1" locked="0" layoutInCell="1" allowOverlap="1" wp14:anchorId="6D96A9F7" wp14:editId="21E16F8D">
          <wp:simplePos x="0" y="0"/>
          <wp:positionH relativeFrom="column">
            <wp:posOffset>-817245</wp:posOffset>
          </wp:positionH>
          <wp:positionV relativeFrom="paragraph">
            <wp:posOffset>-208280</wp:posOffset>
          </wp:positionV>
          <wp:extent cx="7226935" cy="9641433"/>
          <wp:effectExtent l="0" t="0" r="0" b="0"/>
          <wp:wrapNone/>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26935" cy="9641433"/>
                  </a:xfrm>
                  <a:prstGeom prst="rect">
                    <a:avLst/>
                  </a:prstGeom>
                </pic:spPr>
              </pic:pic>
            </a:graphicData>
          </a:graphic>
          <wp14:sizeRelH relativeFrom="page">
            <wp14:pctWidth>0</wp14:pctWidth>
          </wp14:sizeRelH>
          <wp14:sizeRelV relativeFrom="page">
            <wp14:pctHeight>0</wp14:pctHeight>
          </wp14:sizeRelV>
        </wp:anchor>
      </w:drawing>
    </w:r>
  </w:p>
  <w:p w14:paraId="550E9EF0" w14:textId="77777777" w:rsidR="000355C4" w:rsidRDefault="00C302B3">
    <w:pPr>
      <w:pStyle w:val="Encabezado"/>
    </w:pPr>
    <w:r>
      <w:rPr>
        <w:noProof/>
        <w:lang w:val="es-ES" w:eastAsia="es-ES"/>
      </w:rPr>
      <w:pict w14:anchorId="59BAFF19">
        <v:shapetype id="_x0000_t202" coordsize="21600,21600" o:spt="202" path="m,l,21600r21600,l21600,xe">
          <v:stroke joinstyle="miter"/>
          <v:path gradientshapeok="t" o:connecttype="rect"/>
        </v:shapetype>
        <v:shape id="_x0000_s2049" type="#_x0000_t202" style="position:absolute;left:0;text-align:left;margin-left:-59.15pt;margin-top:49.6pt;width:554.8pt;height:48.7pt;z-index:251659264" filled="f" stroked="f">
          <v:textbox style="mso-next-textbox:#_x0000_s2049">
            <w:txbxContent>
              <w:p w14:paraId="2CC51CEA" w14:textId="5CD13F2A" w:rsidR="000355C4" w:rsidRPr="00AF1C45" w:rsidRDefault="00E32DBC" w:rsidP="00A02D27">
                <w:pPr>
                  <w:jc w:val="center"/>
                  <w:rPr>
                    <w:rFonts w:eastAsia="Calibri" w:cs="Arial"/>
                    <w:b/>
                    <w:sz w:val="22"/>
                    <w:lang w:val="en-US"/>
                  </w:rPr>
                </w:pPr>
                <w:r w:rsidRPr="00AF1C45">
                  <w:rPr>
                    <w:rFonts w:eastAsia="Calibri" w:cs="Arial"/>
                    <w:b/>
                    <w:sz w:val="22"/>
                    <w:lang w:val="en-US"/>
                  </w:rPr>
                  <w:t>T</w:t>
                </w:r>
                <w:r w:rsidR="000A4861" w:rsidRPr="00AF1C45">
                  <w:rPr>
                    <w:rFonts w:eastAsia="Calibri" w:cs="Arial"/>
                    <w:b/>
                    <w:sz w:val="22"/>
                    <w:lang w:val="en-US"/>
                  </w:rPr>
                  <w:t>ECHNICAL DATA SHEET</w:t>
                </w:r>
                <w:r w:rsidR="000A4861" w:rsidRPr="00AF1C45">
                  <w:rPr>
                    <w:rFonts w:eastAsia="Calibri" w:cs="Arial"/>
                    <w:b/>
                    <w:sz w:val="22"/>
                    <w:lang w:val="en-US"/>
                  </w:rPr>
                  <w:br/>
                </w:r>
                <w:r w:rsidR="000355C4" w:rsidRPr="00AF1C45">
                  <w:rPr>
                    <w:rFonts w:eastAsia="Calibri" w:cs="Arial"/>
                    <w:b/>
                    <w:sz w:val="22"/>
                    <w:lang w:val="en-US"/>
                  </w:rPr>
                  <w:t xml:space="preserve"> </w:t>
                </w:r>
                <w:r w:rsidR="000355C4" w:rsidRPr="00A02D27">
                  <w:rPr>
                    <w:rFonts w:eastAsia="Calibri" w:cs="Arial"/>
                    <w:b/>
                    <w:sz w:val="22"/>
                    <w:lang w:val="en-US"/>
                  </w:rPr>
                  <w:t>SELF</w:t>
                </w:r>
                <w:r w:rsidR="00AB5762" w:rsidRPr="00A02D27">
                  <w:rPr>
                    <w:rFonts w:eastAsia="Calibri" w:cs="Arial"/>
                    <w:b/>
                    <w:sz w:val="22"/>
                    <w:lang w:val="en-US"/>
                  </w:rPr>
                  <w:t>-CURING</w:t>
                </w:r>
                <w:r w:rsidR="00A02D27">
                  <w:rPr>
                    <w:rFonts w:eastAsia="Calibri" w:cs="Arial"/>
                    <w:b/>
                    <w:sz w:val="22"/>
                    <w:lang w:val="en-US"/>
                  </w:rPr>
                  <w:t xml:space="preserve"> ACRYLIC RESIN</w:t>
                </w:r>
                <w:r w:rsidR="00AB5762">
                  <w:rPr>
                    <w:rFonts w:eastAsia="Calibri" w:cs="Arial"/>
                    <w:b/>
                    <w:sz w:val="22"/>
                    <w:lang w:val="en-US"/>
                  </w:rPr>
                  <w:t xml:space="preserve"> </w:t>
                </w:r>
                <w:r w:rsidR="000355C4" w:rsidRPr="00AF1C45">
                  <w:rPr>
                    <w:rFonts w:eastAsia="Calibri" w:cs="Arial"/>
                    <w:b/>
                    <w:sz w:val="22"/>
                    <w:lang w:val="en-US"/>
                  </w:rPr>
                  <w:t>NOVACRYL®</w:t>
                </w:r>
              </w:p>
              <w:p w14:paraId="20F2F6EE" w14:textId="77777777" w:rsidR="000355C4" w:rsidRPr="00AF1C45" w:rsidRDefault="00F0408C" w:rsidP="00566A52">
                <w:pPr>
                  <w:jc w:val="center"/>
                  <w:rPr>
                    <w:sz w:val="28"/>
                    <w:szCs w:val="28"/>
                  </w:rPr>
                </w:pPr>
                <w:r w:rsidRPr="00AF1C45">
                  <w:rPr>
                    <w:rFonts w:cs="Arial"/>
                    <w:b/>
                    <w:color w:val="000000"/>
                    <w:sz w:val="22"/>
                  </w:rPr>
                  <w:t>DPFTPT-056</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7D1"/>
    <w:multiLevelType w:val="multilevel"/>
    <w:tmpl w:val="0C0A0025"/>
    <w:lvl w:ilvl="0">
      <w:start w:val="1"/>
      <w:numFmt w:val="decimal"/>
      <w:pStyle w:val="Ttulo1"/>
      <w:lvlText w:val="%1"/>
      <w:lvlJc w:val="left"/>
      <w:pPr>
        <w:ind w:left="3693" w:hanging="432"/>
      </w:pPr>
    </w:lvl>
    <w:lvl w:ilvl="1">
      <w:start w:val="1"/>
      <w:numFmt w:val="decimal"/>
      <w:pStyle w:val="Ttulo2"/>
      <w:lvlText w:val="%1.%2"/>
      <w:lvlJc w:val="left"/>
      <w:pPr>
        <w:ind w:left="1144"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42E45CC7"/>
    <w:multiLevelType w:val="hybridMultilevel"/>
    <w:tmpl w:val="EE887552"/>
    <w:lvl w:ilvl="0" w:tplc="71BEE6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896F51"/>
    <w:multiLevelType w:val="hybridMultilevel"/>
    <w:tmpl w:val="6A48D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FC6CA0"/>
    <w:multiLevelType w:val="hybridMultilevel"/>
    <w:tmpl w:val="044AC800"/>
    <w:lvl w:ilvl="0" w:tplc="71BEE68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E136906"/>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B7A25C5"/>
    <w:multiLevelType w:val="multilevel"/>
    <w:tmpl w:val="240A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DB447B9"/>
    <w:multiLevelType w:val="hybridMultilevel"/>
    <w:tmpl w:val="A81CCD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802772741">
    <w:abstractNumId w:val="0"/>
  </w:num>
  <w:num w:numId="2" w16cid:durableId="2053729243">
    <w:abstractNumId w:val="5"/>
  </w:num>
  <w:num w:numId="3" w16cid:durableId="1189753236">
    <w:abstractNumId w:val="6"/>
  </w:num>
  <w:num w:numId="4" w16cid:durableId="427121945">
    <w:abstractNumId w:val="1"/>
  </w:num>
  <w:num w:numId="5" w16cid:durableId="423571405">
    <w:abstractNumId w:val="3"/>
  </w:num>
  <w:num w:numId="6" w16cid:durableId="1940865865">
    <w:abstractNumId w:val="2"/>
  </w:num>
  <w:num w:numId="7" w16cid:durableId="1041781473">
    <w:abstractNumId w:val="5"/>
  </w:num>
  <w:num w:numId="8" w16cid:durableId="1063452821">
    <w:abstractNumId w:val="0"/>
  </w:num>
  <w:num w:numId="9" w16cid:durableId="84470874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PPROVER" w:val="Daniel Osorio Amariles"/>
    <w:docVar w:name="CONSENT" w:val="Gabriel Jaime Gomez Mejia"/>
    <w:docVar w:name="DATECR" w:val="2025/04/04"/>
    <w:docVar w:name="DATEREV" w:val="-"/>
    <w:docVar w:name="DOC" w:val="DPFTPT-056"/>
    <w:docVar w:name="ELABORATOR" w:val="Elizabeth Rojas Zapata; Cesar Eduardo Cardona Quintero"/>
    <w:docVar w:name="REV" w:val="06"/>
    <w:docVar w:name="TITLE" w:val="TECHNICAL DATA SHEET SELF-CURING ACRYLIC RESIN NOVACRYL"/>
  </w:docVars>
  <w:rsids>
    <w:rsidRoot w:val="0004717D"/>
    <w:rsid w:val="00003CC9"/>
    <w:rsid w:val="00007118"/>
    <w:rsid w:val="00007B6D"/>
    <w:rsid w:val="00010EBB"/>
    <w:rsid w:val="00016EA8"/>
    <w:rsid w:val="000216A6"/>
    <w:rsid w:val="00023B07"/>
    <w:rsid w:val="00030BEE"/>
    <w:rsid w:val="000355C4"/>
    <w:rsid w:val="0004717D"/>
    <w:rsid w:val="00050138"/>
    <w:rsid w:val="000579F9"/>
    <w:rsid w:val="000713FA"/>
    <w:rsid w:val="0008453F"/>
    <w:rsid w:val="000976DE"/>
    <w:rsid w:val="000A0289"/>
    <w:rsid w:val="000A3DAA"/>
    <w:rsid w:val="000A4861"/>
    <w:rsid w:val="000A63B6"/>
    <w:rsid w:val="000A6630"/>
    <w:rsid w:val="000B0852"/>
    <w:rsid w:val="000C527E"/>
    <w:rsid w:val="000D48D7"/>
    <w:rsid w:val="001020FC"/>
    <w:rsid w:val="00105549"/>
    <w:rsid w:val="0011116B"/>
    <w:rsid w:val="00114239"/>
    <w:rsid w:val="00120266"/>
    <w:rsid w:val="0013269D"/>
    <w:rsid w:val="00136738"/>
    <w:rsid w:val="00165E73"/>
    <w:rsid w:val="00170125"/>
    <w:rsid w:val="00173EF8"/>
    <w:rsid w:val="001752EB"/>
    <w:rsid w:val="00182F96"/>
    <w:rsid w:val="001853BF"/>
    <w:rsid w:val="00191A67"/>
    <w:rsid w:val="001B116A"/>
    <w:rsid w:val="001C1C84"/>
    <w:rsid w:val="001C720D"/>
    <w:rsid w:val="001D2E42"/>
    <w:rsid w:val="001E327E"/>
    <w:rsid w:val="001F27F8"/>
    <w:rsid w:val="001F3A49"/>
    <w:rsid w:val="00200618"/>
    <w:rsid w:val="00231174"/>
    <w:rsid w:val="0023435C"/>
    <w:rsid w:val="0024782E"/>
    <w:rsid w:val="00250C70"/>
    <w:rsid w:val="00262993"/>
    <w:rsid w:val="00265D04"/>
    <w:rsid w:val="002706B5"/>
    <w:rsid w:val="0027129C"/>
    <w:rsid w:val="00281269"/>
    <w:rsid w:val="00284A1F"/>
    <w:rsid w:val="00295D73"/>
    <w:rsid w:val="002A7E78"/>
    <w:rsid w:val="002B0BF3"/>
    <w:rsid w:val="002B57D4"/>
    <w:rsid w:val="002D3EBA"/>
    <w:rsid w:val="002E5A6A"/>
    <w:rsid w:val="002F27D9"/>
    <w:rsid w:val="002F2C30"/>
    <w:rsid w:val="00307F9D"/>
    <w:rsid w:val="00313A8C"/>
    <w:rsid w:val="00320FF1"/>
    <w:rsid w:val="00321244"/>
    <w:rsid w:val="003361EC"/>
    <w:rsid w:val="0034158A"/>
    <w:rsid w:val="00344132"/>
    <w:rsid w:val="00355FEF"/>
    <w:rsid w:val="00360EB1"/>
    <w:rsid w:val="003712C8"/>
    <w:rsid w:val="00374978"/>
    <w:rsid w:val="00374B95"/>
    <w:rsid w:val="00376F4E"/>
    <w:rsid w:val="00381D0C"/>
    <w:rsid w:val="00385254"/>
    <w:rsid w:val="00386BC9"/>
    <w:rsid w:val="003A6122"/>
    <w:rsid w:val="003C0C58"/>
    <w:rsid w:val="003D6019"/>
    <w:rsid w:val="003D794A"/>
    <w:rsid w:val="003E0CE2"/>
    <w:rsid w:val="003F114D"/>
    <w:rsid w:val="003F227C"/>
    <w:rsid w:val="003F3599"/>
    <w:rsid w:val="003F6D0A"/>
    <w:rsid w:val="00400012"/>
    <w:rsid w:val="004006F5"/>
    <w:rsid w:val="00413AD6"/>
    <w:rsid w:val="0041746B"/>
    <w:rsid w:val="0042106B"/>
    <w:rsid w:val="00422327"/>
    <w:rsid w:val="00425AAC"/>
    <w:rsid w:val="004270B9"/>
    <w:rsid w:val="00427498"/>
    <w:rsid w:val="00431603"/>
    <w:rsid w:val="00432874"/>
    <w:rsid w:val="00435EA9"/>
    <w:rsid w:val="004432F7"/>
    <w:rsid w:val="00446723"/>
    <w:rsid w:val="004511CF"/>
    <w:rsid w:val="00453386"/>
    <w:rsid w:val="00453873"/>
    <w:rsid w:val="00454C58"/>
    <w:rsid w:val="004553D3"/>
    <w:rsid w:val="00455C7D"/>
    <w:rsid w:val="00456A7E"/>
    <w:rsid w:val="00470250"/>
    <w:rsid w:val="00481192"/>
    <w:rsid w:val="00487A2E"/>
    <w:rsid w:val="00496624"/>
    <w:rsid w:val="004A6F75"/>
    <w:rsid w:val="004B6E18"/>
    <w:rsid w:val="004B7895"/>
    <w:rsid w:val="004E157E"/>
    <w:rsid w:val="004E6190"/>
    <w:rsid w:val="004E707E"/>
    <w:rsid w:val="004E797C"/>
    <w:rsid w:val="00504878"/>
    <w:rsid w:val="005075C6"/>
    <w:rsid w:val="0052557D"/>
    <w:rsid w:val="0053256D"/>
    <w:rsid w:val="00547F51"/>
    <w:rsid w:val="00563E0F"/>
    <w:rsid w:val="0056612A"/>
    <w:rsid w:val="00566A52"/>
    <w:rsid w:val="00572850"/>
    <w:rsid w:val="00586FDA"/>
    <w:rsid w:val="00591A23"/>
    <w:rsid w:val="005A27A3"/>
    <w:rsid w:val="005A58F1"/>
    <w:rsid w:val="005B22B7"/>
    <w:rsid w:val="005C139A"/>
    <w:rsid w:val="005C7E42"/>
    <w:rsid w:val="005E0AA0"/>
    <w:rsid w:val="005F2184"/>
    <w:rsid w:val="00631BF6"/>
    <w:rsid w:val="00633BE0"/>
    <w:rsid w:val="00642B3F"/>
    <w:rsid w:val="00642FF4"/>
    <w:rsid w:val="0064425D"/>
    <w:rsid w:val="00647892"/>
    <w:rsid w:val="00652D8B"/>
    <w:rsid w:val="00655072"/>
    <w:rsid w:val="00663DE8"/>
    <w:rsid w:val="00677D57"/>
    <w:rsid w:val="00681ABB"/>
    <w:rsid w:val="00684DDF"/>
    <w:rsid w:val="006968DB"/>
    <w:rsid w:val="006C638C"/>
    <w:rsid w:val="006D038C"/>
    <w:rsid w:val="006D2E47"/>
    <w:rsid w:val="006D50FA"/>
    <w:rsid w:val="006D7111"/>
    <w:rsid w:val="006E773D"/>
    <w:rsid w:val="00700295"/>
    <w:rsid w:val="00700794"/>
    <w:rsid w:val="00701A14"/>
    <w:rsid w:val="00704AEE"/>
    <w:rsid w:val="00704DEA"/>
    <w:rsid w:val="00716DF6"/>
    <w:rsid w:val="007205D9"/>
    <w:rsid w:val="00727A84"/>
    <w:rsid w:val="00730CA2"/>
    <w:rsid w:val="00741F69"/>
    <w:rsid w:val="00747A4E"/>
    <w:rsid w:val="007566AA"/>
    <w:rsid w:val="0077641F"/>
    <w:rsid w:val="007864B2"/>
    <w:rsid w:val="00794B4E"/>
    <w:rsid w:val="007A3B7E"/>
    <w:rsid w:val="007B168E"/>
    <w:rsid w:val="007B3628"/>
    <w:rsid w:val="007B69E4"/>
    <w:rsid w:val="007B7FB8"/>
    <w:rsid w:val="007C3997"/>
    <w:rsid w:val="007C76F9"/>
    <w:rsid w:val="007D6E59"/>
    <w:rsid w:val="007E6696"/>
    <w:rsid w:val="008102A6"/>
    <w:rsid w:val="0082627F"/>
    <w:rsid w:val="0082778D"/>
    <w:rsid w:val="008423DA"/>
    <w:rsid w:val="00847D6C"/>
    <w:rsid w:val="008556EB"/>
    <w:rsid w:val="00862811"/>
    <w:rsid w:val="0088180E"/>
    <w:rsid w:val="00893267"/>
    <w:rsid w:val="008974B9"/>
    <w:rsid w:val="008A7C0B"/>
    <w:rsid w:val="008B3374"/>
    <w:rsid w:val="008C0DB7"/>
    <w:rsid w:val="008D4400"/>
    <w:rsid w:val="008E074A"/>
    <w:rsid w:val="008E3EAB"/>
    <w:rsid w:val="008E5208"/>
    <w:rsid w:val="00922971"/>
    <w:rsid w:val="0092742A"/>
    <w:rsid w:val="00943809"/>
    <w:rsid w:val="00947574"/>
    <w:rsid w:val="00953E07"/>
    <w:rsid w:val="00954E5C"/>
    <w:rsid w:val="00956F2E"/>
    <w:rsid w:val="00963C75"/>
    <w:rsid w:val="00972C18"/>
    <w:rsid w:val="0097626D"/>
    <w:rsid w:val="009820C9"/>
    <w:rsid w:val="00983F7E"/>
    <w:rsid w:val="00992CBB"/>
    <w:rsid w:val="009B4DC1"/>
    <w:rsid w:val="009C4E4A"/>
    <w:rsid w:val="009D20FF"/>
    <w:rsid w:val="009D5A7C"/>
    <w:rsid w:val="009E7BA3"/>
    <w:rsid w:val="00A028F5"/>
    <w:rsid w:val="00A02D27"/>
    <w:rsid w:val="00A12DAE"/>
    <w:rsid w:val="00A14AAD"/>
    <w:rsid w:val="00A21177"/>
    <w:rsid w:val="00A22C47"/>
    <w:rsid w:val="00A27E08"/>
    <w:rsid w:val="00A362E0"/>
    <w:rsid w:val="00A5401E"/>
    <w:rsid w:val="00A60425"/>
    <w:rsid w:val="00A63F41"/>
    <w:rsid w:val="00A76F95"/>
    <w:rsid w:val="00A82431"/>
    <w:rsid w:val="00A83AC5"/>
    <w:rsid w:val="00A846ED"/>
    <w:rsid w:val="00A86FEA"/>
    <w:rsid w:val="00A877B2"/>
    <w:rsid w:val="00AA28CB"/>
    <w:rsid w:val="00AB54B7"/>
    <w:rsid w:val="00AB5762"/>
    <w:rsid w:val="00AD68B2"/>
    <w:rsid w:val="00AE2371"/>
    <w:rsid w:val="00AE2721"/>
    <w:rsid w:val="00AF1C45"/>
    <w:rsid w:val="00AF4C74"/>
    <w:rsid w:val="00AF66DB"/>
    <w:rsid w:val="00B005D2"/>
    <w:rsid w:val="00B0319C"/>
    <w:rsid w:val="00B171A0"/>
    <w:rsid w:val="00B36C94"/>
    <w:rsid w:val="00B4760D"/>
    <w:rsid w:val="00B51981"/>
    <w:rsid w:val="00B54CEF"/>
    <w:rsid w:val="00B63ABD"/>
    <w:rsid w:val="00B66741"/>
    <w:rsid w:val="00B67041"/>
    <w:rsid w:val="00B9008C"/>
    <w:rsid w:val="00B9356A"/>
    <w:rsid w:val="00B9547D"/>
    <w:rsid w:val="00B96DCD"/>
    <w:rsid w:val="00BA334D"/>
    <w:rsid w:val="00BD56D2"/>
    <w:rsid w:val="00BE0F12"/>
    <w:rsid w:val="00BE1F92"/>
    <w:rsid w:val="00BE443C"/>
    <w:rsid w:val="00BF2486"/>
    <w:rsid w:val="00C0742B"/>
    <w:rsid w:val="00C1427E"/>
    <w:rsid w:val="00C14BC1"/>
    <w:rsid w:val="00C16A08"/>
    <w:rsid w:val="00C259CD"/>
    <w:rsid w:val="00C268B1"/>
    <w:rsid w:val="00C302B3"/>
    <w:rsid w:val="00C35200"/>
    <w:rsid w:val="00C45F4F"/>
    <w:rsid w:val="00C53D26"/>
    <w:rsid w:val="00C6111B"/>
    <w:rsid w:val="00C74BA5"/>
    <w:rsid w:val="00C86472"/>
    <w:rsid w:val="00C871A2"/>
    <w:rsid w:val="00C871ED"/>
    <w:rsid w:val="00C915B8"/>
    <w:rsid w:val="00C91F76"/>
    <w:rsid w:val="00C927FD"/>
    <w:rsid w:val="00C92FA5"/>
    <w:rsid w:val="00C93272"/>
    <w:rsid w:val="00C94A6B"/>
    <w:rsid w:val="00CA1565"/>
    <w:rsid w:val="00CA23E4"/>
    <w:rsid w:val="00CA52CE"/>
    <w:rsid w:val="00CA5AB7"/>
    <w:rsid w:val="00CB4914"/>
    <w:rsid w:val="00CD4226"/>
    <w:rsid w:val="00CD4403"/>
    <w:rsid w:val="00CD5909"/>
    <w:rsid w:val="00CE0174"/>
    <w:rsid w:val="00CF34BA"/>
    <w:rsid w:val="00CF6472"/>
    <w:rsid w:val="00D0404D"/>
    <w:rsid w:val="00D12883"/>
    <w:rsid w:val="00D30C10"/>
    <w:rsid w:val="00D323DE"/>
    <w:rsid w:val="00D475D7"/>
    <w:rsid w:val="00D5348E"/>
    <w:rsid w:val="00D630FB"/>
    <w:rsid w:val="00D6327F"/>
    <w:rsid w:val="00D63C9F"/>
    <w:rsid w:val="00D87369"/>
    <w:rsid w:val="00D87460"/>
    <w:rsid w:val="00DC349B"/>
    <w:rsid w:val="00DC7AA6"/>
    <w:rsid w:val="00DD07A4"/>
    <w:rsid w:val="00DD1132"/>
    <w:rsid w:val="00DD5D39"/>
    <w:rsid w:val="00DF6BC7"/>
    <w:rsid w:val="00E031BD"/>
    <w:rsid w:val="00E11ADE"/>
    <w:rsid w:val="00E13F9A"/>
    <w:rsid w:val="00E32DBC"/>
    <w:rsid w:val="00E362F4"/>
    <w:rsid w:val="00E40CF8"/>
    <w:rsid w:val="00E45349"/>
    <w:rsid w:val="00E6549B"/>
    <w:rsid w:val="00E66090"/>
    <w:rsid w:val="00E746AF"/>
    <w:rsid w:val="00E93614"/>
    <w:rsid w:val="00E96579"/>
    <w:rsid w:val="00EB1910"/>
    <w:rsid w:val="00EC301D"/>
    <w:rsid w:val="00EC5834"/>
    <w:rsid w:val="00EC7977"/>
    <w:rsid w:val="00EE3DD5"/>
    <w:rsid w:val="00EF0DF5"/>
    <w:rsid w:val="00F0179B"/>
    <w:rsid w:val="00F0359B"/>
    <w:rsid w:val="00F03D59"/>
    <w:rsid w:val="00F0408C"/>
    <w:rsid w:val="00F27D29"/>
    <w:rsid w:val="00F349B6"/>
    <w:rsid w:val="00F3788D"/>
    <w:rsid w:val="00F4590D"/>
    <w:rsid w:val="00F51CB9"/>
    <w:rsid w:val="00F53240"/>
    <w:rsid w:val="00F56239"/>
    <w:rsid w:val="00F757FA"/>
    <w:rsid w:val="00F825EA"/>
    <w:rsid w:val="00F94A44"/>
    <w:rsid w:val="00FA5D4B"/>
    <w:rsid w:val="00FB1CA7"/>
    <w:rsid w:val="00FB1EAB"/>
    <w:rsid w:val="00FB79A6"/>
    <w:rsid w:val="00FC4E1E"/>
    <w:rsid w:val="00FD29FD"/>
    <w:rsid w:val="00FD61BD"/>
    <w:rsid w:val="00FE3BF8"/>
    <w:rsid w:val="00FE765F"/>
    <w:rsid w:val="00FF11B0"/>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86B885"/>
  <w15:docId w15:val="{E1439437-20A8-4985-A9C5-66701B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95"/>
    <w:rPr>
      <w:rFonts w:ascii="Arial" w:hAnsi="Arial"/>
      <w:sz w:val="24"/>
      <w:lang w:val="es-CO"/>
    </w:rPr>
  </w:style>
  <w:style w:type="paragraph" w:styleId="Ttulo1">
    <w:name w:val="heading 1"/>
    <w:basedOn w:val="Normal"/>
    <w:next w:val="Normal"/>
    <w:link w:val="Ttulo1Car"/>
    <w:qFormat/>
    <w:rsid w:val="00B9356A"/>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1"/>
      </w:numPr>
      <w:spacing w:before="200"/>
      <w:ind w:left="576"/>
      <w:outlineLvl w:val="1"/>
    </w:pPr>
    <w:rPr>
      <w:rFonts w:eastAsiaTheme="majorEastAsia" w:cstheme="majorBidi"/>
      <w:bCs/>
      <w:szCs w:val="26"/>
    </w:rPr>
  </w:style>
  <w:style w:type="paragraph" w:styleId="Ttulo3">
    <w:name w:val="heading 3"/>
    <w:basedOn w:val="Normal"/>
    <w:next w:val="Normal"/>
    <w:link w:val="Ttulo3Car"/>
    <w:uiPriority w:val="9"/>
    <w:semiHidden/>
    <w:unhideWhenUsed/>
    <w:qFormat/>
    <w:rsid w:val="00355FEF"/>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747A4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747A4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747A4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47A4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B9356A"/>
    <w:rPr>
      <w:rFonts w:ascii="Arial" w:eastAsia="Times New Roman" w:hAnsi="Arial" w:cs="Arial"/>
      <w:b/>
      <w:bCs/>
      <w:sz w:val="24"/>
      <w:szCs w:val="24"/>
      <w:lang w:val="en-US" w:eastAsia="es-E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cs="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cs="Times New Roman"/>
      <w:szCs w:val="24"/>
      <w:lang w:val="es-ES" w:eastAsia="es-ES"/>
    </w:rPr>
  </w:style>
  <w:style w:type="character" w:customStyle="1" w:styleId="Ttulo3Car">
    <w:name w:val="Título 3 Car"/>
    <w:basedOn w:val="Fuentedeprrafopredeter"/>
    <w:link w:val="Ttulo3"/>
    <w:uiPriority w:val="9"/>
    <w:semiHidden/>
    <w:rsid w:val="00355FEF"/>
    <w:rPr>
      <w:rFonts w:ascii="Cambria" w:eastAsia="Times New Roman" w:hAnsi="Cambria" w:cs="Times New Roman"/>
      <w:b/>
      <w:bCs/>
      <w:sz w:val="26"/>
      <w:szCs w:val="26"/>
      <w:lang w:eastAsia="es-ES"/>
    </w:rPr>
  </w:style>
  <w:style w:type="table" w:styleId="Tablaconcuadrcula">
    <w:name w:val="Table Grid"/>
    <w:basedOn w:val="Tablanormal"/>
    <w:uiPriority w:val="59"/>
    <w:rsid w:val="00182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82F96"/>
    <w:pPr>
      <w:spacing w:after="200" w:line="276" w:lineRule="auto"/>
      <w:ind w:left="720"/>
      <w:jc w:val="left"/>
    </w:pPr>
    <w:rPr>
      <w:rFonts w:ascii="Calibri" w:eastAsia="Calibri" w:hAnsi="Calibri" w:cs="Times New Roman"/>
    </w:rPr>
  </w:style>
  <w:style w:type="character" w:customStyle="1" w:styleId="Ttulo2Car">
    <w:name w:val="Título 2 Car"/>
    <w:basedOn w:val="Fuentedeprrafopredeter"/>
    <w:link w:val="Ttulo2"/>
    <w:uiPriority w:val="9"/>
    <w:rsid w:val="00374B95"/>
    <w:rPr>
      <w:rFonts w:ascii="Arial" w:eastAsiaTheme="majorEastAsia" w:hAnsi="Arial" w:cstheme="majorBidi"/>
      <w:bCs/>
      <w:sz w:val="24"/>
      <w:szCs w:val="26"/>
      <w:lang w:val="es-CO"/>
    </w:rPr>
  </w:style>
  <w:style w:type="character" w:customStyle="1" w:styleId="Ttulo4Car">
    <w:name w:val="Título 4 Car"/>
    <w:basedOn w:val="Fuentedeprrafopredeter"/>
    <w:link w:val="Ttulo4"/>
    <w:uiPriority w:val="9"/>
    <w:semiHidden/>
    <w:rsid w:val="00747A4E"/>
    <w:rPr>
      <w:rFonts w:asciiTheme="majorHAnsi" w:eastAsiaTheme="majorEastAsia" w:hAnsiTheme="majorHAnsi" w:cstheme="majorBidi"/>
      <w:b/>
      <w:bCs/>
      <w:i/>
      <w:iCs/>
      <w:color w:val="4F81BD" w:themeColor="accent1"/>
      <w:sz w:val="24"/>
      <w:lang w:val="es-CO"/>
    </w:rPr>
  </w:style>
  <w:style w:type="character" w:customStyle="1" w:styleId="Ttulo5Car">
    <w:name w:val="Título 5 Car"/>
    <w:basedOn w:val="Fuentedeprrafopredeter"/>
    <w:link w:val="Ttulo5"/>
    <w:uiPriority w:val="9"/>
    <w:semiHidden/>
    <w:rsid w:val="00747A4E"/>
    <w:rPr>
      <w:rFonts w:asciiTheme="majorHAnsi" w:eastAsiaTheme="majorEastAsia" w:hAnsiTheme="majorHAnsi" w:cstheme="majorBidi"/>
      <w:color w:val="243F60" w:themeColor="accent1" w:themeShade="7F"/>
      <w:sz w:val="24"/>
      <w:lang w:val="es-CO"/>
    </w:rPr>
  </w:style>
  <w:style w:type="character" w:customStyle="1" w:styleId="Ttulo6Car">
    <w:name w:val="Título 6 Car"/>
    <w:basedOn w:val="Fuentedeprrafopredeter"/>
    <w:link w:val="Ttulo6"/>
    <w:uiPriority w:val="9"/>
    <w:semiHidden/>
    <w:rsid w:val="00747A4E"/>
    <w:rPr>
      <w:rFonts w:asciiTheme="majorHAnsi" w:eastAsiaTheme="majorEastAsia" w:hAnsiTheme="majorHAnsi" w:cstheme="majorBidi"/>
      <w:i/>
      <w:iCs/>
      <w:color w:val="243F60" w:themeColor="accent1" w:themeShade="7F"/>
      <w:sz w:val="24"/>
      <w:lang w:val="es-CO"/>
    </w:rPr>
  </w:style>
  <w:style w:type="character" w:customStyle="1" w:styleId="Ttulo7Car">
    <w:name w:val="Título 7 Car"/>
    <w:basedOn w:val="Fuentedeprrafopredeter"/>
    <w:link w:val="Ttulo7"/>
    <w:uiPriority w:val="9"/>
    <w:semiHidden/>
    <w:rsid w:val="00747A4E"/>
    <w:rPr>
      <w:rFonts w:asciiTheme="majorHAnsi" w:eastAsiaTheme="majorEastAsia" w:hAnsiTheme="majorHAnsi" w:cstheme="majorBidi"/>
      <w:i/>
      <w:iCs/>
      <w:color w:val="404040" w:themeColor="text1" w:themeTint="BF"/>
      <w:sz w:val="24"/>
      <w:lang w:val="es-CO"/>
    </w:rPr>
  </w:style>
  <w:style w:type="character" w:customStyle="1" w:styleId="Ttulo8Car">
    <w:name w:val="Título 8 Car"/>
    <w:basedOn w:val="Fuentedeprrafopredeter"/>
    <w:link w:val="Ttulo8"/>
    <w:uiPriority w:val="9"/>
    <w:semiHidden/>
    <w:rsid w:val="00747A4E"/>
    <w:rPr>
      <w:rFonts w:asciiTheme="majorHAnsi" w:eastAsiaTheme="majorEastAsia" w:hAnsiTheme="majorHAnsi" w:cstheme="majorBidi"/>
      <w:color w:val="404040" w:themeColor="text1" w:themeTint="BF"/>
      <w:sz w:val="20"/>
      <w:szCs w:val="20"/>
      <w:lang w:val="es-CO"/>
    </w:rPr>
  </w:style>
  <w:style w:type="character" w:customStyle="1" w:styleId="Ttulo9Car">
    <w:name w:val="Título 9 Car"/>
    <w:basedOn w:val="Fuentedeprrafopredeter"/>
    <w:link w:val="Ttulo9"/>
    <w:uiPriority w:val="9"/>
    <w:semiHidden/>
    <w:rsid w:val="00747A4E"/>
    <w:rPr>
      <w:rFonts w:asciiTheme="majorHAnsi" w:eastAsiaTheme="majorEastAsia" w:hAnsiTheme="majorHAnsi" w:cstheme="majorBidi"/>
      <w:i/>
      <w:iCs/>
      <w:color w:val="404040" w:themeColor="text1" w:themeTint="BF"/>
      <w:sz w:val="20"/>
      <w:szCs w:val="20"/>
      <w:lang w:val="es-CO"/>
    </w:rPr>
  </w:style>
  <w:style w:type="paragraph" w:customStyle="1" w:styleId="western">
    <w:name w:val="western"/>
    <w:basedOn w:val="Normal"/>
    <w:rsid w:val="00191A67"/>
    <w:pPr>
      <w:spacing w:before="100" w:beforeAutospacing="1"/>
    </w:pPr>
    <w:rPr>
      <w:rFonts w:eastAsia="Times New Roman" w:cs="Arial"/>
      <w:sz w:val="20"/>
      <w:szCs w:val="20"/>
      <w:lang w:val="es-ES" w:eastAsia="es-ES"/>
    </w:rPr>
  </w:style>
  <w:style w:type="paragraph" w:customStyle="1" w:styleId="western1">
    <w:name w:val="western1"/>
    <w:basedOn w:val="Normal"/>
    <w:rsid w:val="00191A67"/>
    <w:pPr>
      <w:spacing w:before="100" w:beforeAutospacing="1"/>
    </w:pPr>
    <w:rPr>
      <w:rFonts w:eastAsia="Times New Roman" w:cs="Arial"/>
      <w:sz w:val="20"/>
      <w:szCs w:val="20"/>
      <w:lang w:val="es-ES" w:eastAsia="es-ES"/>
    </w:rPr>
  </w:style>
  <w:style w:type="paragraph" w:customStyle="1" w:styleId="western2">
    <w:name w:val="western2"/>
    <w:basedOn w:val="Normal"/>
    <w:rsid w:val="00191A67"/>
    <w:pPr>
      <w:spacing w:before="100" w:beforeAutospacing="1"/>
    </w:pPr>
    <w:rPr>
      <w:rFonts w:eastAsia="Times New Roman" w:cs="Arial"/>
      <w:i/>
      <w:iCs/>
      <w:sz w:val="20"/>
      <w:szCs w:val="20"/>
      <w:lang w:val="es-ES" w:eastAsia="es-ES"/>
    </w:rPr>
  </w:style>
  <w:style w:type="paragraph" w:customStyle="1" w:styleId="paragraph">
    <w:name w:val="paragraph"/>
    <w:basedOn w:val="Normal"/>
    <w:rsid w:val="009B4DC1"/>
    <w:pPr>
      <w:spacing w:before="100" w:beforeAutospacing="1" w:after="100" w:afterAutospacing="1"/>
      <w:jc w:val="left"/>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9B4DC1"/>
  </w:style>
  <w:style w:type="character" w:customStyle="1" w:styleId="eop">
    <w:name w:val="eop"/>
    <w:basedOn w:val="Fuentedeprrafopredeter"/>
    <w:rsid w:val="009B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72244047">
      <w:bodyDiv w:val="1"/>
      <w:marLeft w:val="0"/>
      <w:marRight w:val="0"/>
      <w:marTop w:val="0"/>
      <w:marBottom w:val="0"/>
      <w:divBdr>
        <w:top w:val="none" w:sz="0" w:space="0" w:color="auto"/>
        <w:left w:val="none" w:sz="0" w:space="0" w:color="auto"/>
        <w:bottom w:val="none" w:sz="0" w:space="0" w:color="auto"/>
        <w:right w:val="none" w:sz="0" w:space="0" w:color="auto"/>
      </w:divBdr>
    </w:div>
    <w:div w:id="86460571">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20194980">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0902096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58611494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1488027">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03659733">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457680723">
      <w:bodyDiv w:val="1"/>
      <w:marLeft w:val="0"/>
      <w:marRight w:val="0"/>
      <w:marTop w:val="0"/>
      <w:marBottom w:val="0"/>
      <w:divBdr>
        <w:top w:val="none" w:sz="0" w:space="0" w:color="auto"/>
        <w:left w:val="none" w:sz="0" w:space="0" w:color="auto"/>
        <w:bottom w:val="none" w:sz="0" w:space="0" w:color="auto"/>
        <w:right w:val="none" w:sz="0" w:space="0" w:color="auto"/>
      </w:divBdr>
    </w:div>
    <w:div w:id="1464613699">
      <w:bodyDiv w:val="1"/>
      <w:marLeft w:val="0"/>
      <w:marRight w:val="0"/>
      <w:marTop w:val="0"/>
      <w:marBottom w:val="0"/>
      <w:divBdr>
        <w:top w:val="none" w:sz="0" w:space="0" w:color="auto"/>
        <w:left w:val="none" w:sz="0" w:space="0" w:color="auto"/>
        <w:bottom w:val="none" w:sz="0" w:space="0" w:color="auto"/>
        <w:right w:val="none" w:sz="0" w:space="0" w:color="auto"/>
      </w:divBdr>
    </w:div>
    <w:div w:id="1466194027">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787309582">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34724368">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D013C-FCFB-481E-86D1-E045FCC8E719}">
  <ds:schemaRefs>
    <ds:schemaRef ds:uri="http://schemas.openxmlformats.org/officeDocument/2006/bibliography"/>
  </ds:schemaRefs>
</ds:datastoreItem>
</file>

<file path=customXml/itemProps2.xml><?xml version="1.0" encoding="utf-8"?>
<ds:datastoreItem xmlns:ds="http://schemas.openxmlformats.org/officeDocument/2006/customXml" ds:itemID="{1E3FA42C-E036-42F1-ACE2-FFEE7C7E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420C26-690A-4520-B765-59006DC605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6C664-A31A-4EE2-A6C0-6BAA3D11D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849</Words>
  <Characters>4674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Osorio Amariles</cp:lastModifiedBy>
  <cp:revision>72</cp:revision>
  <dcterms:created xsi:type="dcterms:W3CDTF">2017-05-08T17:25:00Z</dcterms:created>
  <dcterms:modified xsi:type="dcterms:W3CDTF">2025-10-23T14:33:00Z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