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07E526" w14:textId="77777777" w:rsidR="007F251A" w:rsidRPr="0015289D" w:rsidRDefault="007F251A" w:rsidP="0015289D">
      <w:pPr>
        <w:pStyle w:val="Ttulo1"/>
        <w:rPr>
          <w:sz w:val="20"/>
          <w:szCs w:val="20"/>
        </w:rPr>
      </w:pPr>
      <w:bookmarkStart w:id="0" w:name="_GoBack"/>
      <w:bookmarkEnd w:id="0"/>
      <w:r w:rsidRPr="0015289D">
        <w:rPr>
          <w:sz w:val="20"/>
          <w:szCs w:val="20"/>
        </w:rPr>
        <w:t>GENERALIDADES DEL PRODUCTO</w:t>
      </w:r>
    </w:p>
    <w:p w14:paraId="31EEA51E" w14:textId="77777777" w:rsidR="007F251A" w:rsidRPr="0015289D" w:rsidRDefault="007F251A" w:rsidP="0015289D">
      <w:pPr>
        <w:ind w:left="680" w:hanging="680"/>
        <w:rPr>
          <w:rFonts w:eastAsia="Times New Roman" w:cs="Arial"/>
          <w:sz w:val="20"/>
          <w:szCs w:val="20"/>
          <w:lang w:val="es-ES" w:eastAsia="es-ES"/>
        </w:rPr>
      </w:pPr>
    </w:p>
    <w:p w14:paraId="2B414039" w14:textId="613698AB" w:rsidR="001F53B4" w:rsidRPr="0015289D" w:rsidRDefault="001F53B4" w:rsidP="0015289D">
      <w:pPr>
        <w:pStyle w:val="Contenidodelatabla"/>
        <w:spacing w:after="0"/>
        <w:jc w:val="both"/>
        <w:rPr>
          <w:rFonts w:eastAsia="Thorndale" w:cs="Arial"/>
        </w:rPr>
      </w:pPr>
      <w:r w:rsidRPr="0015289D">
        <w:rPr>
          <w:rFonts w:cs="Arial"/>
        </w:rPr>
        <w:t xml:space="preserve">Los eyectores de saliva son dispositivos </w:t>
      </w:r>
      <w:r w:rsidR="00FF06D7" w:rsidRPr="0015289D">
        <w:rPr>
          <w:rFonts w:cs="Arial"/>
        </w:rPr>
        <w:t>médicos</w:t>
      </w:r>
      <w:r w:rsidRPr="0015289D">
        <w:rPr>
          <w:rFonts w:cs="Arial"/>
        </w:rPr>
        <w:t xml:space="preserve"> </w:t>
      </w:r>
      <w:r w:rsidRPr="0015289D">
        <w:rPr>
          <w:rFonts w:eastAsia="Thorndale" w:cs="Arial"/>
        </w:rPr>
        <w:t>que se utilizan directamente en boca para evacuar los fluidos (agua, saliva, sangre</w:t>
      </w:r>
      <w:r w:rsidR="00133A93" w:rsidRPr="0015289D">
        <w:rPr>
          <w:rFonts w:eastAsia="Thorndale" w:cs="Arial"/>
        </w:rPr>
        <w:t>, exudado</w:t>
      </w:r>
      <w:r w:rsidRPr="0015289D">
        <w:rPr>
          <w:rFonts w:eastAsia="Thorndale" w:cs="Arial"/>
        </w:rPr>
        <w:t xml:space="preserve">) generados durante los diferentes procedimientos </w:t>
      </w:r>
      <w:r w:rsidR="00FC47DD" w:rsidRPr="0015289D">
        <w:rPr>
          <w:rFonts w:eastAsia="Thorndale" w:cs="Arial"/>
        </w:rPr>
        <w:t>dentales</w:t>
      </w:r>
      <w:r w:rsidRPr="0015289D">
        <w:rPr>
          <w:rFonts w:eastAsia="Thorndale" w:cs="Arial"/>
        </w:rPr>
        <w:t>.</w:t>
      </w:r>
    </w:p>
    <w:p w14:paraId="014999C3" w14:textId="77777777" w:rsidR="001F53B4" w:rsidRPr="0015289D" w:rsidRDefault="001F53B4" w:rsidP="0015289D">
      <w:pPr>
        <w:rPr>
          <w:rFonts w:cs="Arial"/>
          <w:sz w:val="20"/>
          <w:szCs w:val="20"/>
          <w:lang w:val="es-ES_tradnl"/>
        </w:rPr>
      </w:pPr>
    </w:p>
    <w:p w14:paraId="7F9C7327" w14:textId="2210F0E2" w:rsidR="001F53B4" w:rsidRPr="0015289D" w:rsidRDefault="001F53B4" w:rsidP="0015289D">
      <w:pPr>
        <w:pStyle w:val="Contenidodelatabla"/>
        <w:spacing w:after="0"/>
        <w:jc w:val="both"/>
        <w:rPr>
          <w:rFonts w:cs="Arial"/>
        </w:rPr>
      </w:pPr>
      <w:r w:rsidRPr="0015289D">
        <w:rPr>
          <w:rFonts w:cs="Arial"/>
        </w:rPr>
        <w:t>Los eyectores E-Jet son óptimos para mantener el medio bucal seco y así permitirle al odontólogo un trabajo cómodo en un área libre de fluidos.</w:t>
      </w:r>
    </w:p>
    <w:p w14:paraId="2FFA8A8B" w14:textId="77777777" w:rsidR="001F53B4" w:rsidRPr="0015289D" w:rsidRDefault="001F53B4" w:rsidP="0015289D">
      <w:pPr>
        <w:pStyle w:val="Contenidodelatabla"/>
        <w:spacing w:after="0"/>
        <w:jc w:val="both"/>
        <w:rPr>
          <w:rFonts w:cs="Arial"/>
        </w:rPr>
      </w:pPr>
    </w:p>
    <w:p w14:paraId="39A1C0C0" w14:textId="77777777" w:rsidR="00444853" w:rsidRPr="0015289D" w:rsidRDefault="00BD05A0" w:rsidP="0015289D">
      <w:pPr>
        <w:pStyle w:val="Contenidodelatabla"/>
        <w:spacing w:after="0"/>
        <w:jc w:val="center"/>
        <w:rPr>
          <w:rFonts w:cs="Arial"/>
        </w:rPr>
      </w:pPr>
      <w:r w:rsidRPr="0015289D">
        <w:rPr>
          <w:rFonts w:cs="Arial"/>
          <w:noProof/>
          <w:lang w:val="es-CO" w:eastAsia="es-CO"/>
        </w:rPr>
        <w:drawing>
          <wp:inline distT="0" distB="0" distL="0" distR="0" wp14:anchorId="17DC61A2" wp14:editId="7C9A3813">
            <wp:extent cx="1682496" cy="1885234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9581" cy="1904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6C5FD1" w14:textId="77777777" w:rsidR="001F53B4" w:rsidRPr="0015289D" w:rsidRDefault="001F53B4" w:rsidP="0015289D">
      <w:pPr>
        <w:pStyle w:val="Contenidodelatabla"/>
        <w:spacing w:after="0"/>
        <w:jc w:val="both"/>
        <w:rPr>
          <w:rFonts w:cs="Arial"/>
        </w:rPr>
      </w:pPr>
    </w:p>
    <w:p w14:paraId="11A49524" w14:textId="77777777" w:rsidR="00CE6C17" w:rsidRPr="0015289D" w:rsidRDefault="001F53B4" w:rsidP="0015289D">
      <w:pPr>
        <w:pStyle w:val="Contenidodelatabla"/>
        <w:spacing w:after="0"/>
        <w:jc w:val="both"/>
        <w:rPr>
          <w:rFonts w:cs="Arial"/>
          <w:lang w:val="es-ES" w:eastAsia="es-ES"/>
        </w:rPr>
      </w:pPr>
      <w:r w:rsidRPr="0015289D">
        <w:rPr>
          <w:rFonts w:cs="Arial"/>
        </w:rPr>
        <w:t>Su diseño permite una fácil manipulación y doblado sin colapsarse, para ser adaptado al trabajo en boca. También se conecta fácilmente a la unidad de succión y no lastima los tejidos blandos del paciente, gracias a los bordes redondeados de su boquilla.</w:t>
      </w:r>
    </w:p>
    <w:p w14:paraId="71FA531A" w14:textId="77777777" w:rsidR="00CE6C17" w:rsidRPr="0015289D" w:rsidRDefault="00CE6C17" w:rsidP="0015289D">
      <w:pPr>
        <w:ind w:left="680" w:hanging="680"/>
        <w:rPr>
          <w:rFonts w:eastAsia="Times New Roman" w:cs="Arial"/>
          <w:sz w:val="20"/>
          <w:szCs w:val="20"/>
          <w:lang w:val="es-ES" w:eastAsia="es-ES"/>
        </w:rPr>
      </w:pPr>
    </w:p>
    <w:p w14:paraId="2B530229" w14:textId="77777777" w:rsidR="007F251A" w:rsidRPr="0015289D" w:rsidRDefault="007F251A" w:rsidP="0015289D">
      <w:pPr>
        <w:ind w:left="680" w:hanging="680"/>
        <w:rPr>
          <w:rFonts w:eastAsia="Times New Roman" w:cs="Arial"/>
          <w:sz w:val="20"/>
          <w:szCs w:val="20"/>
          <w:lang w:val="es-ES" w:eastAsia="es-ES"/>
        </w:rPr>
      </w:pPr>
    </w:p>
    <w:p w14:paraId="2A86A029" w14:textId="77777777" w:rsidR="007F251A" w:rsidRPr="0015289D" w:rsidRDefault="007F251A" w:rsidP="0015289D">
      <w:pPr>
        <w:pStyle w:val="Ttulo1"/>
        <w:ind w:left="426" w:hanging="426"/>
        <w:rPr>
          <w:sz w:val="20"/>
          <w:szCs w:val="20"/>
        </w:rPr>
      </w:pPr>
      <w:r w:rsidRPr="0015289D">
        <w:rPr>
          <w:sz w:val="20"/>
          <w:szCs w:val="20"/>
        </w:rPr>
        <w:t>INFORMACIÓN DE COMPOSICIÓN</w:t>
      </w:r>
    </w:p>
    <w:p w14:paraId="09BB0064" w14:textId="77777777" w:rsidR="007F251A" w:rsidRPr="0015289D" w:rsidRDefault="007F251A" w:rsidP="0015289D">
      <w:pPr>
        <w:ind w:left="680" w:hanging="680"/>
        <w:rPr>
          <w:rFonts w:cs="Arial"/>
          <w:sz w:val="20"/>
          <w:szCs w:val="20"/>
        </w:rPr>
      </w:pPr>
    </w:p>
    <w:p w14:paraId="660AB858" w14:textId="4257E403" w:rsidR="004239AA" w:rsidRPr="0015289D" w:rsidRDefault="004239AA" w:rsidP="0015289D">
      <w:pPr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>Los eyectores E-Jet están fabricados con materiales que no causan ningún tipo de alergia o toxicidad</w:t>
      </w:r>
      <w:r w:rsidR="009A2FBE" w:rsidRPr="0015289D">
        <w:rPr>
          <w:rFonts w:cs="Arial"/>
          <w:sz w:val="20"/>
          <w:szCs w:val="20"/>
        </w:rPr>
        <w:t xml:space="preserve">, </w:t>
      </w:r>
      <w:r w:rsidRPr="0015289D">
        <w:rPr>
          <w:rFonts w:cs="Arial"/>
          <w:sz w:val="20"/>
          <w:szCs w:val="20"/>
        </w:rPr>
        <w:t>son de amplio y reconocido uso en este tipo de dispositivos.</w:t>
      </w:r>
    </w:p>
    <w:p w14:paraId="444EF4C4" w14:textId="77777777" w:rsidR="00423668" w:rsidRPr="0015289D" w:rsidRDefault="00423668" w:rsidP="0015289D">
      <w:pPr>
        <w:rPr>
          <w:rFonts w:cs="Arial"/>
          <w:sz w:val="20"/>
          <w:szCs w:val="20"/>
        </w:rPr>
      </w:pPr>
    </w:p>
    <w:p w14:paraId="2410D327" w14:textId="77777777" w:rsidR="00423668" w:rsidRPr="0015289D" w:rsidRDefault="007A5A97" w:rsidP="0015289D">
      <w:pPr>
        <w:jc w:val="center"/>
        <w:rPr>
          <w:rFonts w:cs="Arial"/>
          <w:sz w:val="20"/>
          <w:szCs w:val="20"/>
        </w:rPr>
      </w:pPr>
      <w:r w:rsidRPr="0015289D">
        <w:rPr>
          <w:rFonts w:cs="Arial"/>
          <w:noProof/>
          <w:sz w:val="20"/>
          <w:szCs w:val="20"/>
          <w:lang w:eastAsia="es-CO"/>
        </w:rPr>
        <w:drawing>
          <wp:inline distT="0" distB="0" distL="0" distR="0" wp14:anchorId="436621E5" wp14:editId="555C4BFF">
            <wp:extent cx="3570135" cy="1244446"/>
            <wp:effectExtent l="0" t="0" r="0" b="0"/>
            <wp:docPr id="60" name="Imagen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1088" cy="1272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8151BD" w14:textId="77777777" w:rsidR="004239AA" w:rsidRPr="0015289D" w:rsidRDefault="004239AA" w:rsidP="0015289D">
      <w:pPr>
        <w:rPr>
          <w:rFonts w:cs="Arial"/>
          <w:sz w:val="20"/>
          <w:szCs w:val="20"/>
        </w:rPr>
      </w:pPr>
    </w:p>
    <w:p w14:paraId="60299FF1" w14:textId="66CB9469" w:rsidR="00D6108A" w:rsidRPr="0015289D" w:rsidRDefault="00D6108A" w:rsidP="0015289D">
      <w:pPr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>El material plástico</w:t>
      </w:r>
      <w:r w:rsidR="001571BE" w:rsidRPr="0015289D">
        <w:rPr>
          <w:rFonts w:cs="Arial"/>
          <w:sz w:val="20"/>
          <w:szCs w:val="20"/>
        </w:rPr>
        <w:t>,</w:t>
      </w:r>
      <w:r w:rsidRPr="0015289D">
        <w:rPr>
          <w:rFonts w:cs="Arial"/>
          <w:sz w:val="20"/>
          <w:szCs w:val="20"/>
        </w:rPr>
        <w:t xml:space="preserve"> tanto de la boquilla como del cuerpo, es seguro y no causa efectos adversos al estar en contacto con los tejidos </w:t>
      </w:r>
      <w:r w:rsidR="00FF06D7" w:rsidRPr="0015289D">
        <w:rPr>
          <w:rFonts w:cs="Arial"/>
          <w:sz w:val="20"/>
          <w:szCs w:val="20"/>
        </w:rPr>
        <w:t>de la</w:t>
      </w:r>
      <w:r w:rsidRPr="0015289D">
        <w:rPr>
          <w:rFonts w:cs="Arial"/>
          <w:sz w:val="20"/>
          <w:szCs w:val="20"/>
        </w:rPr>
        <w:t xml:space="preserve"> </w:t>
      </w:r>
      <w:r w:rsidR="001571BE" w:rsidRPr="0015289D">
        <w:rPr>
          <w:rFonts w:cs="Arial"/>
          <w:sz w:val="20"/>
          <w:szCs w:val="20"/>
        </w:rPr>
        <w:t>cavidad</w:t>
      </w:r>
      <w:r w:rsidRPr="0015289D">
        <w:rPr>
          <w:rFonts w:cs="Arial"/>
          <w:sz w:val="20"/>
          <w:szCs w:val="20"/>
        </w:rPr>
        <w:t xml:space="preserve"> bucal</w:t>
      </w:r>
      <w:r w:rsidR="007B50A7" w:rsidRPr="0015289D">
        <w:rPr>
          <w:rFonts w:cs="Arial"/>
          <w:sz w:val="20"/>
          <w:szCs w:val="20"/>
        </w:rPr>
        <w:t xml:space="preserve"> </w:t>
      </w:r>
      <w:r w:rsidR="00FF06D7" w:rsidRPr="0015289D">
        <w:rPr>
          <w:rFonts w:cs="Arial"/>
          <w:sz w:val="20"/>
          <w:szCs w:val="20"/>
        </w:rPr>
        <w:t>y</w:t>
      </w:r>
      <w:r w:rsidRPr="0015289D">
        <w:rPr>
          <w:rFonts w:cs="Arial"/>
          <w:sz w:val="20"/>
          <w:szCs w:val="20"/>
        </w:rPr>
        <w:t xml:space="preserve"> su uso es </w:t>
      </w:r>
      <w:r w:rsidR="00964D53" w:rsidRPr="0015289D">
        <w:rPr>
          <w:rFonts w:cs="Arial"/>
          <w:sz w:val="20"/>
          <w:szCs w:val="20"/>
        </w:rPr>
        <w:t>transitorio</w:t>
      </w:r>
      <w:r w:rsidRPr="0015289D">
        <w:rPr>
          <w:rFonts w:cs="Arial"/>
          <w:sz w:val="20"/>
          <w:szCs w:val="20"/>
        </w:rPr>
        <w:t>.</w:t>
      </w:r>
    </w:p>
    <w:p w14:paraId="37E9CA0D" w14:textId="77777777" w:rsidR="00D6108A" w:rsidRPr="0015289D" w:rsidRDefault="00D6108A" w:rsidP="0015289D">
      <w:pPr>
        <w:rPr>
          <w:rFonts w:cs="Arial"/>
          <w:sz w:val="20"/>
          <w:szCs w:val="20"/>
        </w:rPr>
      </w:pPr>
    </w:p>
    <w:p w14:paraId="1EF924F9" w14:textId="030B87D0" w:rsidR="00D6108A" w:rsidRPr="0015289D" w:rsidRDefault="00D6108A" w:rsidP="0015289D">
      <w:pPr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lastRenderedPageBreak/>
        <w:t>El acabado redondeado de los bordes de la boquilla impide cualquier tipo de lesión y el alambre recubierto</w:t>
      </w:r>
      <w:r w:rsidR="00837B58" w:rsidRPr="0015289D">
        <w:rPr>
          <w:rFonts w:cs="Arial"/>
          <w:sz w:val="20"/>
          <w:szCs w:val="20"/>
        </w:rPr>
        <w:t xml:space="preserve"> </w:t>
      </w:r>
      <w:r w:rsidR="00D141B3" w:rsidRPr="0015289D">
        <w:rPr>
          <w:rFonts w:cs="Arial"/>
          <w:sz w:val="20"/>
          <w:szCs w:val="20"/>
        </w:rPr>
        <w:t>sin memoria de forma</w:t>
      </w:r>
      <w:r w:rsidRPr="0015289D">
        <w:rPr>
          <w:rFonts w:cs="Arial"/>
          <w:sz w:val="20"/>
          <w:szCs w:val="20"/>
        </w:rPr>
        <w:t xml:space="preserve"> permite que el eyector conserve su posición al ser doblado. El cuerpo traslúcido </w:t>
      </w:r>
      <w:r w:rsidR="00816598" w:rsidRPr="0015289D">
        <w:rPr>
          <w:rFonts w:cs="Arial"/>
          <w:sz w:val="20"/>
          <w:szCs w:val="20"/>
        </w:rPr>
        <w:t>facilita la</w:t>
      </w:r>
      <w:r w:rsidRPr="0015289D">
        <w:rPr>
          <w:rFonts w:cs="Arial"/>
          <w:sz w:val="20"/>
          <w:szCs w:val="20"/>
        </w:rPr>
        <w:t xml:space="preserve"> visibilidad y</w:t>
      </w:r>
      <w:r w:rsidR="00816598" w:rsidRPr="0015289D">
        <w:rPr>
          <w:rFonts w:cs="Arial"/>
          <w:sz w:val="20"/>
          <w:szCs w:val="20"/>
        </w:rPr>
        <w:t xml:space="preserve"> el</w:t>
      </w:r>
      <w:r w:rsidRPr="0015289D">
        <w:rPr>
          <w:rFonts w:cs="Arial"/>
          <w:sz w:val="20"/>
          <w:szCs w:val="20"/>
        </w:rPr>
        <w:t xml:space="preserve"> control de su funcionamiento.</w:t>
      </w:r>
    </w:p>
    <w:p w14:paraId="570C2C89" w14:textId="77777777" w:rsidR="00D6108A" w:rsidRPr="0015289D" w:rsidRDefault="00D6108A" w:rsidP="0015289D">
      <w:pPr>
        <w:rPr>
          <w:rFonts w:cs="Arial"/>
          <w:sz w:val="20"/>
          <w:szCs w:val="20"/>
        </w:rPr>
      </w:pPr>
    </w:p>
    <w:p w14:paraId="091579EF" w14:textId="77777777" w:rsidR="007F251A" w:rsidRPr="0015289D" w:rsidRDefault="007F251A" w:rsidP="0015289D">
      <w:pPr>
        <w:ind w:left="680" w:hanging="680"/>
        <w:rPr>
          <w:rFonts w:cs="Arial"/>
          <w:sz w:val="20"/>
          <w:szCs w:val="20"/>
        </w:rPr>
      </w:pPr>
    </w:p>
    <w:p w14:paraId="17F38A76" w14:textId="77777777" w:rsidR="007F251A" w:rsidRPr="0015289D" w:rsidRDefault="007F251A" w:rsidP="0015289D">
      <w:pPr>
        <w:pStyle w:val="Ttulo1"/>
        <w:ind w:left="426" w:hanging="426"/>
        <w:rPr>
          <w:sz w:val="20"/>
          <w:szCs w:val="20"/>
        </w:rPr>
      </w:pPr>
      <w:r w:rsidRPr="0015289D">
        <w:rPr>
          <w:sz w:val="20"/>
          <w:szCs w:val="20"/>
        </w:rPr>
        <w:t>PROPIEDADES DEL PRODUCTO</w:t>
      </w:r>
    </w:p>
    <w:p w14:paraId="75139307" w14:textId="77777777" w:rsidR="00FF06D7" w:rsidRPr="0015289D" w:rsidRDefault="00FF06D7" w:rsidP="0015289D">
      <w:pPr>
        <w:pStyle w:val="Contenidodelatabla"/>
        <w:spacing w:after="0"/>
        <w:jc w:val="both"/>
        <w:rPr>
          <w:rFonts w:eastAsia="Calibri" w:cs="Arial"/>
          <w:color w:val="auto"/>
          <w:lang w:val="en-US" w:eastAsia="en-US"/>
        </w:rPr>
      </w:pPr>
    </w:p>
    <w:p w14:paraId="0AFC5C4C" w14:textId="001DBE58" w:rsidR="0072424B" w:rsidRPr="0015289D" w:rsidRDefault="00FF06D7" w:rsidP="0015289D">
      <w:pPr>
        <w:pStyle w:val="Contenidodelatabla"/>
        <w:spacing w:after="0"/>
        <w:jc w:val="both"/>
        <w:rPr>
          <w:rFonts w:cs="Arial"/>
        </w:rPr>
      </w:pPr>
      <w:r w:rsidRPr="0015289D">
        <w:rPr>
          <w:rFonts w:cs="Arial"/>
          <w:lang w:val="es-CO"/>
        </w:rPr>
        <w:t>L</w:t>
      </w:r>
      <w:r w:rsidR="005C0E4E" w:rsidRPr="0015289D">
        <w:rPr>
          <w:rFonts w:cs="Arial"/>
        </w:rPr>
        <w:t>a</w:t>
      </w:r>
      <w:r w:rsidRPr="0015289D">
        <w:rPr>
          <w:rFonts w:cs="Arial"/>
        </w:rPr>
        <w:t>s aplicaciones</w:t>
      </w:r>
      <w:r w:rsidR="005C0E4E" w:rsidRPr="0015289D">
        <w:rPr>
          <w:rFonts w:cs="Arial"/>
        </w:rPr>
        <w:t xml:space="preserve"> del PVC en el campo médico</w:t>
      </w:r>
      <w:r w:rsidRPr="0015289D">
        <w:rPr>
          <w:rFonts w:cs="Arial"/>
        </w:rPr>
        <w:t xml:space="preserve"> son muy conocidas,</w:t>
      </w:r>
      <w:r w:rsidR="00967E3B" w:rsidRPr="0015289D">
        <w:rPr>
          <w:rFonts w:cs="Arial"/>
        </w:rPr>
        <w:t xml:space="preserve"> gracias a las características que ofrece este tipo de material</w:t>
      </w:r>
      <w:r w:rsidRPr="0015289D">
        <w:rPr>
          <w:rFonts w:cs="Arial"/>
        </w:rPr>
        <w:t xml:space="preserve"> tales como</w:t>
      </w:r>
      <w:r w:rsidR="00967E3B" w:rsidRPr="0015289D">
        <w:rPr>
          <w:rFonts w:cs="Arial"/>
        </w:rPr>
        <w:t xml:space="preserve">: Versatilidad, </w:t>
      </w:r>
      <w:r w:rsidR="007B5375" w:rsidRPr="0015289D">
        <w:rPr>
          <w:rFonts w:cs="Arial"/>
        </w:rPr>
        <w:t xml:space="preserve">confiabilidad, seguridad, practicidad, resistencia y biocompatibilidad. </w:t>
      </w:r>
      <w:r w:rsidR="00A50596" w:rsidRPr="0015289D">
        <w:rPr>
          <w:rFonts w:cs="Arial"/>
        </w:rPr>
        <w:t>Gracias a esto</w:t>
      </w:r>
      <w:r w:rsidR="00400C83" w:rsidRPr="0015289D">
        <w:rPr>
          <w:rFonts w:cs="Arial"/>
        </w:rPr>
        <w:t>,</w:t>
      </w:r>
      <w:r w:rsidR="00A50596" w:rsidRPr="0015289D">
        <w:rPr>
          <w:rFonts w:cs="Arial"/>
        </w:rPr>
        <w:t xml:space="preserve"> el PVC es usado en la fabricación </w:t>
      </w:r>
      <w:r w:rsidR="000B0C1C" w:rsidRPr="0015289D">
        <w:rPr>
          <w:rFonts w:cs="Arial"/>
        </w:rPr>
        <w:t xml:space="preserve">de dispositivos médicos tales como bolsas flexibles para recolección y almacenamiento de fluidos y medicamentos, tubos y sondas para el transporte de fluidos, </w:t>
      </w:r>
      <w:r w:rsidR="00353F46" w:rsidRPr="0015289D">
        <w:rPr>
          <w:rFonts w:cs="Arial"/>
        </w:rPr>
        <w:t xml:space="preserve">cánulas, catéteres, máscaras de inhalación, equipos para nutrición parenteral, empaque de medicamentos, jeringas, guantes desechables, desarrollo de órganos artificiales, prótesis, implementos ortopédicos, entre otros. </w:t>
      </w:r>
      <w:r w:rsidR="00460219" w:rsidRPr="0015289D">
        <w:rPr>
          <w:rFonts w:cs="Arial"/>
        </w:rPr>
        <w:t xml:space="preserve">Este es el mismo material usado </w:t>
      </w:r>
      <w:r w:rsidR="00CF794A" w:rsidRPr="0015289D">
        <w:rPr>
          <w:rFonts w:cs="Arial"/>
        </w:rPr>
        <w:t>en</w:t>
      </w:r>
      <w:r w:rsidR="00460219" w:rsidRPr="0015289D">
        <w:rPr>
          <w:rFonts w:cs="Arial"/>
        </w:rPr>
        <w:t xml:space="preserve"> la fabricación de los eyectores de saliva E-Jet, razón por la cual este dispositivo </w:t>
      </w:r>
      <w:r w:rsidRPr="0015289D">
        <w:rPr>
          <w:rFonts w:cs="Arial"/>
        </w:rPr>
        <w:t>médico</w:t>
      </w:r>
      <w:r w:rsidR="00460219" w:rsidRPr="0015289D">
        <w:rPr>
          <w:rFonts w:cs="Arial"/>
        </w:rPr>
        <w:t xml:space="preserve"> garantiza la seguridad para el paciente</w:t>
      </w:r>
      <w:r w:rsidR="007B50A7" w:rsidRPr="0015289D">
        <w:rPr>
          <w:rFonts w:cs="Arial"/>
        </w:rPr>
        <w:t>.</w:t>
      </w:r>
    </w:p>
    <w:p w14:paraId="0E6D80B1" w14:textId="77777777" w:rsidR="004533A3" w:rsidRPr="0015289D" w:rsidRDefault="004533A3" w:rsidP="0015289D">
      <w:pPr>
        <w:pStyle w:val="Contenidodelatabla"/>
        <w:spacing w:after="0"/>
        <w:jc w:val="both"/>
        <w:rPr>
          <w:rFonts w:cs="Arial"/>
        </w:rPr>
      </w:pPr>
    </w:p>
    <w:p w14:paraId="19EEB8CE" w14:textId="77777777" w:rsidR="0072424B" w:rsidRPr="0015289D" w:rsidRDefault="0072424B" w:rsidP="0015289D">
      <w:pPr>
        <w:rPr>
          <w:rFonts w:cs="Arial"/>
          <w:sz w:val="20"/>
          <w:szCs w:val="20"/>
        </w:rPr>
      </w:pPr>
    </w:p>
    <w:p w14:paraId="76347AA5" w14:textId="77777777" w:rsidR="007F251A" w:rsidRPr="0015289D" w:rsidRDefault="007F251A" w:rsidP="0015289D">
      <w:pPr>
        <w:pStyle w:val="Ttulo1"/>
        <w:ind w:left="426" w:hanging="426"/>
        <w:rPr>
          <w:sz w:val="20"/>
          <w:szCs w:val="20"/>
          <w:lang w:val="es-CO"/>
        </w:rPr>
      </w:pPr>
      <w:r w:rsidRPr="0015289D">
        <w:rPr>
          <w:sz w:val="20"/>
          <w:szCs w:val="20"/>
          <w:lang w:val="es-CO"/>
        </w:rPr>
        <w:t>USO Y APLICACIONES</w:t>
      </w:r>
    </w:p>
    <w:p w14:paraId="5651F48A" w14:textId="77777777" w:rsidR="007F251A" w:rsidRPr="0015289D" w:rsidRDefault="007F251A" w:rsidP="0015289D">
      <w:pPr>
        <w:ind w:left="680" w:hanging="680"/>
        <w:rPr>
          <w:rFonts w:cs="Arial"/>
          <w:sz w:val="20"/>
          <w:szCs w:val="20"/>
          <w:lang w:eastAsia="es-ES"/>
        </w:rPr>
      </w:pPr>
    </w:p>
    <w:p w14:paraId="4EDCB073" w14:textId="186DEE19" w:rsidR="004E3487" w:rsidRPr="00372E2A" w:rsidRDefault="004E3487" w:rsidP="0015289D">
      <w:pPr>
        <w:pStyle w:val="Contenidodelatabla"/>
        <w:spacing w:after="0"/>
        <w:jc w:val="both"/>
        <w:rPr>
          <w:rFonts w:cs="Arial"/>
        </w:rPr>
      </w:pPr>
      <w:r w:rsidRPr="0015289D">
        <w:rPr>
          <w:rFonts w:cs="Arial"/>
        </w:rPr>
        <w:t>Los eyectores de saliva se utilizan directamente dentro</w:t>
      </w:r>
      <w:r w:rsidR="00E60003" w:rsidRPr="0015289D">
        <w:rPr>
          <w:rFonts w:cs="Arial"/>
        </w:rPr>
        <w:t xml:space="preserve"> de la boca y sobre el piso de é</w:t>
      </w:r>
      <w:r w:rsidRPr="0015289D">
        <w:rPr>
          <w:rFonts w:cs="Arial"/>
        </w:rPr>
        <w:t>sta, con el fin de evacuar los fluidos que se generan durante los procedimientos odontológicos.</w:t>
      </w:r>
      <w:r w:rsidR="00372E2A">
        <w:rPr>
          <w:rFonts w:cs="Arial"/>
        </w:rPr>
        <w:t xml:space="preserve"> </w:t>
      </w:r>
      <w:r w:rsidRPr="00372E2A">
        <w:rPr>
          <w:rFonts w:cs="Arial"/>
        </w:rPr>
        <w:t xml:space="preserve">No </w:t>
      </w:r>
      <w:r w:rsidR="003707B3" w:rsidRPr="00372E2A">
        <w:rPr>
          <w:rFonts w:cs="Arial"/>
        </w:rPr>
        <w:t>requieren condiciones especiales</w:t>
      </w:r>
      <w:r w:rsidRPr="00372E2A">
        <w:rPr>
          <w:rFonts w:cs="Arial"/>
        </w:rPr>
        <w:t xml:space="preserve"> para su uso, por lo que el profesional puede usar el producto en cualquier tipo de paciente con absoluta confianza y seguridad.</w:t>
      </w:r>
    </w:p>
    <w:p w14:paraId="036A1AAD" w14:textId="77777777" w:rsidR="00E60003" w:rsidRPr="00372E2A" w:rsidRDefault="00E60003" w:rsidP="0015289D">
      <w:pPr>
        <w:pStyle w:val="Contenidodelatabla"/>
        <w:spacing w:after="0"/>
        <w:jc w:val="both"/>
        <w:rPr>
          <w:rFonts w:cs="Arial"/>
        </w:rPr>
      </w:pPr>
    </w:p>
    <w:p w14:paraId="188E0BBC" w14:textId="1FB9DBC2" w:rsidR="004E3487" w:rsidRPr="0015289D" w:rsidRDefault="004E3487" w:rsidP="0015289D">
      <w:pPr>
        <w:rPr>
          <w:rFonts w:cs="Arial"/>
          <w:sz w:val="20"/>
          <w:szCs w:val="20"/>
        </w:rPr>
      </w:pPr>
      <w:r w:rsidRPr="00372E2A">
        <w:rPr>
          <w:rFonts w:cs="Arial"/>
          <w:sz w:val="20"/>
          <w:szCs w:val="20"/>
        </w:rPr>
        <w:t>Los eyectores son dispositivos desechables</w:t>
      </w:r>
      <w:r w:rsidR="00FF06D7" w:rsidRPr="00372E2A">
        <w:rPr>
          <w:rFonts w:cs="Arial"/>
          <w:sz w:val="20"/>
          <w:szCs w:val="20"/>
        </w:rPr>
        <w:t xml:space="preserve"> de un único uso</w:t>
      </w:r>
      <w:r w:rsidR="00915C9B" w:rsidRPr="00372E2A">
        <w:rPr>
          <w:rFonts w:cs="Arial"/>
          <w:sz w:val="20"/>
          <w:szCs w:val="20"/>
        </w:rPr>
        <w:t xml:space="preserve"> y deben ser desechados </w:t>
      </w:r>
      <w:r w:rsidR="00F155C9" w:rsidRPr="00372E2A">
        <w:rPr>
          <w:rFonts w:cs="Arial"/>
          <w:sz w:val="20"/>
          <w:szCs w:val="20"/>
        </w:rPr>
        <w:t xml:space="preserve">inmediatamente </w:t>
      </w:r>
      <w:r w:rsidR="00915C9B" w:rsidRPr="00372E2A">
        <w:rPr>
          <w:rFonts w:cs="Arial"/>
          <w:sz w:val="20"/>
          <w:szCs w:val="20"/>
        </w:rPr>
        <w:t>como residuo con riesgo biológico. Por su diseño y uso previsto, no deben ser usados como eyector de alt</w:t>
      </w:r>
      <w:r w:rsidR="00E402AD" w:rsidRPr="00372E2A">
        <w:rPr>
          <w:rFonts w:cs="Arial"/>
          <w:sz w:val="20"/>
          <w:szCs w:val="20"/>
        </w:rPr>
        <w:t>o volumen</w:t>
      </w:r>
      <w:r w:rsidR="00F155C9" w:rsidRPr="00372E2A">
        <w:rPr>
          <w:rFonts w:cs="Arial"/>
          <w:sz w:val="20"/>
          <w:szCs w:val="20"/>
        </w:rPr>
        <w:t xml:space="preserve"> </w:t>
      </w:r>
      <w:r w:rsidR="009A56D0" w:rsidRPr="00372E2A">
        <w:rPr>
          <w:rFonts w:cs="Arial"/>
          <w:sz w:val="20"/>
          <w:szCs w:val="20"/>
        </w:rPr>
        <w:t xml:space="preserve">o alta potencia de succión </w:t>
      </w:r>
      <w:r w:rsidR="00F155C9" w:rsidRPr="00372E2A">
        <w:rPr>
          <w:rFonts w:cs="Arial"/>
          <w:sz w:val="20"/>
          <w:szCs w:val="20"/>
        </w:rPr>
        <w:t xml:space="preserve">ni están destinados para uso </w:t>
      </w:r>
      <w:r w:rsidR="00915C9B" w:rsidRPr="00372E2A">
        <w:rPr>
          <w:rFonts w:cs="Arial"/>
          <w:sz w:val="20"/>
          <w:szCs w:val="20"/>
        </w:rPr>
        <w:t xml:space="preserve">en procedimientos quirúrgicos, tampoco </w:t>
      </w:r>
      <w:r w:rsidR="00F155C9" w:rsidRPr="00372E2A">
        <w:rPr>
          <w:rFonts w:cs="Arial"/>
          <w:sz w:val="20"/>
          <w:szCs w:val="20"/>
        </w:rPr>
        <w:t xml:space="preserve">deben ser </w:t>
      </w:r>
      <w:r w:rsidR="00915C9B" w:rsidRPr="00372E2A">
        <w:rPr>
          <w:rFonts w:cs="Arial"/>
          <w:sz w:val="20"/>
          <w:szCs w:val="20"/>
        </w:rPr>
        <w:t>lavados, esterilizados o desinfectados para su uso</w:t>
      </w:r>
      <w:r w:rsidR="00F155C9" w:rsidRPr="00372E2A">
        <w:rPr>
          <w:rFonts w:cs="Arial"/>
          <w:sz w:val="20"/>
          <w:szCs w:val="20"/>
        </w:rPr>
        <w:t xml:space="preserve"> convencional</w:t>
      </w:r>
      <w:r w:rsidR="00915C9B" w:rsidRPr="00372E2A">
        <w:rPr>
          <w:rFonts w:cs="Arial"/>
          <w:sz w:val="20"/>
          <w:szCs w:val="20"/>
        </w:rPr>
        <w:t>.</w:t>
      </w:r>
      <w:r w:rsidR="00915C9B" w:rsidRPr="0015289D">
        <w:rPr>
          <w:rFonts w:cs="Arial"/>
          <w:sz w:val="20"/>
          <w:szCs w:val="20"/>
        </w:rPr>
        <w:t xml:space="preserve"> </w:t>
      </w:r>
    </w:p>
    <w:p w14:paraId="1C64D735" w14:textId="77777777" w:rsidR="00BD05A0" w:rsidRPr="0015289D" w:rsidRDefault="00BD05A0" w:rsidP="0015289D">
      <w:pPr>
        <w:rPr>
          <w:rFonts w:cs="Arial"/>
          <w:sz w:val="20"/>
          <w:szCs w:val="20"/>
        </w:rPr>
      </w:pPr>
    </w:p>
    <w:p w14:paraId="63A0D0A9" w14:textId="77777777" w:rsidR="007F251A" w:rsidRPr="0015289D" w:rsidRDefault="007F251A" w:rsidP="0015289D">
      <w:pPr>
        <w:ind w:left="680" w:hanging="680"/>
        <w:rPr>
          <w:rFonts w:cs="Arial"/>
          <w:sz w:val="20"/>
          <w:szCs w:val="20"/>
          <w:lang w:eastAsia="es-ES"/>
        </w:rPr>
      </w:pPr>
    </w:p>
    <w:p w14:paraId="2B71DD61" w14:textId="489E12C0" w:rsidR="007F251A" w:rsidRPr="0015289D" w:rsidRDefault="007F251A" w:rsidP="0015289D">
      <w:pPr>
        <w:pStyle w:val="Ttulo1"/>
        <w:ind w:left="426" w:hanging="426"/>
        <w:rPr>
          <w:sz w:val="20"/>
          <w:szCs w:val="20"/>
          <w:lang w:val="es-ES"/>
        </w:rPr>
      </w:pPr>
      <w:r w:rsidRPr="0015289D">
        <w:rPr>
          <w:sz w:val="20"/>
          <w:szCs w:val="20"/>
          <w:lang w:val="es-ES"/>
        </w:rPr>
        <w:t>ASEGURAMI</w:t>
      </w:r>
      <w:r w:rsidR="00045299">
        <w:rPr>
          <w:sz w:val="20"/>
          <w:szCs w:val="20"/>
          <w:lang w:val="es-ES"/>
        </w:rPr>
        <w:t>EN</w:t>
      </w:r>
      <w:r w:rsidRPr="0015289D">
        <w:rPr>
          <w:sz w:val="20"/>
          <w:szCs w:val="20"/>
          <w:lang w:val="es-ES"/>
        </w:rPr>
        <w:t>TO DE CALIDAD DEL PRODUCTO</w:t>
      </w:r>
    </w:p>
    <w:p w14:paraId="4A46A0FD" w14:textId="77777777" w:rsidR="009546DF" w:rsidRPr="0015289D" w:rsidRDefault="009546DF" w:rsidP="0015289D">
      <w:pPr>
        <w:pStyle w:val="Textoindependiente"/>
        <w:spacing w:after="0"/>
        <w:ind w:left="680" w:hanging="680"/>
        <w:jc w:val="both"/>
        <w:rPr>
          <w:rFonts w:cs="Arial"/>
        </w:rPr>
      </w:pPr>
    </w:p>
    <w:p w14:paraId="129AE015" w14:textId="77777777" w:rsidR="00CE6C17" w:rsidRPr="0015289D" w:rsidRDefault="004E3487" w:rsidP="0015289D">
      <w:pPr>
        <w:pStyle w:val="Contenidodelatabla"/>
        <w:spacing w:after="0"/>
        <w:jc w:val="both"/>
        <w:rPr>
          <w:rFonts w:cs="Arial"/>
        </w:rPr>
      </w:pPr>
      <w:r w:rsidRPr="0015289D">
        <w:rPr>
          <w:rFonts w:cs="Arial"/>
        </w:rPr>
        <w:t>Los controles internos aplicados lote a lote, permiten el aseguramiento</w:t>
      </w:r>
      <w:r w:rsidR="00AB1C52" w:rsidRPr="0015289D">
        <w:rPr>
          <w:rFonts w:cs="Arial"/>
        </w:rPr>
        <w:t xml:space="preserve"> de los parámetros del producto</w:t>
      </w:r>
      <w:r w:rsidRPr="0015289D">
        <w:rPr>
          <w:rFonts w:cs="Arial"/>
        </w:rPr>
        <w:t xml:space="preserve"> de tal manera que se garantice su funcionalidad.</w:t>
      </w:r>
    </w:p>
    <w:p w14:paraId="5A9334C2" w14:textId="77777777" w:rsidR="00624B5B" w:rsidRPr="0015289D" w:rsidRDefault="00624B5B" w:rsidP="0015289D">
      <w:pPr>
        <w:pStyle w:val="Contenidodelatabla"/>
        <w:spacing w:after="0"/>
        <w:jc w:val="both"/>
        <w:rPr>
          <w:rFonts w:cs="Arial"/>
        </w:rPr>
      </w:pPr>
    </w:p>
    <w:p w14:paraId="5C5BD9FB" w14:textId="77777777" w:rsidR="00624B5B" w:rsidRPr="0015289D" w:rsidRDefault="00624B5B" w:rsidP="0015289D">
      <w:pPr>
        <w:pStyle w:val="Contenidodelatabla"/>
        <w:spacing w:after="0"/>
        <w:jc w:val="both"/>
        <w:rPr>
          <w:rFonts w:cs="Arial"/>
        </w:rPr>
      </w:pPr>
      <w:r w:rsidRPr="0015289D">
        <w:rPr>
          <w:rFonts w:cs="Arial"/>
        </w:rPr>
        <w:t xml:space="preserve">Además de los controles en proceso, el Laboratorio de Control Calidad verifica el cumplimiento de los estándares del producto mediante la utilización de equipos calibrados. Las principales características </w:t>
      </w:r>
      <w:r w:rsidR="00AB1C52" w:rsidRPr="0015289D">
        <w:rPr>
          <w:rFonts w:cs="Arial"/>
        </w:rPr>
        <w:t>que se evalúan</w:t>
      </w:r>
      <w:r w:rsidRPr="0015289D">
        <w:rPr>
          <w:rFonts w:cs="Arial"/>
        </w:rPr>
        <w:t xml:space="preserve"> se muestran en la siguiente figura.</w:t>
      </w:r>
    </w:p>
    <w:p w14:paraId="4AC6546A" w14:textId="77777777" w:rsidR="004E3487" w:rsidRPr="0015289D" w:rsidRDefault="004E3487" w:rsidP="0015289D">
      <w:pPr>
        <w:pStyle w:val="Contenidodelatabla"/>
        <w:spacing w:after="0"/>
        <w:jc w:val="both"/>
        <w:rPr>
          <w:rFonts w:cs="Arial"/>
        </w:rPr>
      </w:pPr>
    </w:p>
    <w:p w14:paraId="35A1455E" w14:textId="77777777" w:rsidR="004E3487" w:rsidRPr="0015289D" w:rsidRDefault="00583DF2" w:rsidP="0015289D">
      <w:pPr>
        <w:pStyle w:val="Contenidodelatabla"/>
        <w:spacing w:after="0"/>
        <w:jc w:val="center"/>
        <w:rPr>
          <w:rFonts w:cs="Arial"/>
        </w:rPr>
      </w:pPr>
      <w:r w:rsidRPr="0015289D">
        <w:rPr>
          <w:rFonts w:cs="Arial"/>
          <w:noProof/>
          <w:lang w:val="es-CO" w:eastAsia="es-CO"/>
        </w:rPr>
        <w:drawing>
          <wp:inline distT="0" distB="0" distL="0" distR="0" wp14:anchorId="6BA11244" wp14:editId="1D46AFF8">
            <wp:extent cx="4585932" cy="2339163"/>
            <wp:effectExtent l="19050" t="0" r="0" b="0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6666" cy="2344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6EEFF58" w14:textId="77777777" w:rsidR="007F251A" w:rsidRPr="0015289D" w:rsidRDefault="007F251A" w:rsidP="0015289D">
      <w:pPr>
        <w:ind w:left="680" w:hanging="680"/>
        <w:rPr>
          <w:rFonts w:cs="Arial"/>
          <w:sz w:val="20"/>
          <w:szCs w:val="20"/>
          <w:lang w:eastAsia="es-ES"/>
        </w:rPr>
      </w:pPr>
    </w:p>
    <w:p w14:paraId="19C67E6E" w14:textId="77777777" w:rsidR="007A41E7" w:rsidRPr="0015289D" w:rsidRDefault="007A41E7" w:rsidP="0015289D">
      <w:pPr>
        <w:pStyle w:val="Ttulo1"/>
        <w:keepLines/>
        <w:numPr>
          <w:ilvl w:val="0"/>
          <w:numId w:val="0"/>
        </w:numPr>
        <w:ind w:left="680"/>
        <w:rPr>
          <w:sz w:val="20"/>
          <w:szCs w:val="20"/>
          <w:lang w:val="es-ES"/>
        </w:rPr>
      </w:pPr>
    </w:p>
    <w:p w14:paraId="6EED02EC" w14:textId="77777777" w:rsidR="007F251A" w:rsidRPr="0015289D" w:rsidRDefault="007F251A" w:rsidP="0015289D">
      <w:pPr>
        <w:pStyle w:val="Ttulo1"/>
        <w:keepLines/>
        <w:ind w:left="426" w:hanging="426"/>
        <w:rPr>
          <w:sz w:val="20"/>
          <w:szCs w:val="20"/>
        </w:rPr>
      </w:pPr>
      <w:r w:rsidRPr="0015289D">
        <w:rPr>
          <w:sz w:val="20"/>
          <w:szCs w:val="20"/>
        </w:rPr>
        <w:t>INSTRUCCIONES DE USO</w:t>
      </w:r>
    </w:p>
    <w:p w14:paraId="15960415" w14:textId="77777777" w:rsidR="003E78A2" w:rsidRPr="0015289D" w:rsidRDefault="003E78A2" w:rsidP="0015289D">
      <w:pPr>
        <w:rPr>
          <w:rFonts w:cs="Arial"/>
          <w:sz w:val="20"/>
          <w:szCs w:val="20"/>
        </w:rPr>
      </w:pPr>
    </w:p>
    <w:p w14:paraId="37276648" w14:textId="77777777" w:rsidR="003E78A2" w:rsidRPr="0015289D" w:rsidRDefault="003E78A2" w:rsidP="0015289D">
      <w:pPr>
        <w:numPr>
          <w:ilvl w:val="0"/>
          <w:numId w:val="24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>Conecte el extremo contrario a la boquilla, a la manguera que viene desde la unidad de succión.</w:t>
      </w:r>
    </w:p>
    <w:p w14:paraId="7D8BAB06" w14:textId="77777777" w:rsidR="003E78A2" w:rsidRPr="0015289D" w:rsidRDefault="003E78A2" w:rsidP="0015289D">
      <w:pPr>
        <w:numPr>
          <w:ilvl w:val="0"/>
          <w:numId w:val="24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>Realice el dobl</w:t>
      </w:r>
      <w:r w:rsidR="001B2CCF" w:rsidRPr="0015289D">
        <w:rPr>
          <w:rFonts w:cs="Arial"/>
          <w:sz w:val="20"/>
          <w:szCs w:val="20"/>
        </w:rPr>
        <w:t>ado</w:t>
      </w:r>
      <w:r w:rsidRPr="0015289D">
        <w:rPr>
          <w:rFonts w:cs="Arial"/>
          <w:sz w:val="20"/>
          <w:szCs w:val="20"/>
        </w:rPr>
        <w:t xml:space="preserve"> del eyector de tal manera que se pueda introducir y sostener en la boca, procurando que el alambre quede ubicado lateralmente para mejorar la succión, tal como se observa en la figura.</w:t>
      </w:r>
    </w:p>
    <w:p w14:paraId="722D0155" w14:textId="23EBCE84" w:rsidR="003E78A2" w:rsidRPr="00D12664" w:rsidRDefault="003E78A2" w:rsidP="0015289D">
      <w:pPr>
        <w:numPr>
          <w:ilvl w:val="0"/>
          <w:numId w:val="25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D12664">
        <w:rPr>
          <w:rFonts w:cs="Arial"/>
          <w:sz w:val="20"/>
          <w:szCs w:val="20"/>
        </w:rPr>
        <w:t>Introduzca el eyector de tal manera que la boquilla descanse sobre el piso de la boca</w:t>
      </w:r>
      <w:r w:rsidR="00F155C9" w:rsidRPr="00D12664">
        <w:rPr>
          <w:rFonts w:cs="Arial"/>
          <w:sz w:val="20"/>
          <w:szCs w:val="20"/>
        </w:rPr>
        <w:t>, es decir, debajo de la lengua del paciente</w:t>
      </w:r>
      <w:r w:rsidRPr="00D12664">
        <w:rPr>
          <w:rFonts w:cs="Arial"/>
          <w:sz w:val="20"/>
          <w:szCs w:val="20"/>
        </w:rPr>
        <w:t>.</w:t>
      </w:r>
    </w:p>
    <w:p w14:paraId="43991955" w14:textId="77777777" w:rsidR="003E78A2" w:rsidRPr="0015289D" w:rsidRDefault="003E78A2" w:rsidP="0015289D">
      <w:pPr>
        <w:rPr>
          <w:rFonts w:cs="Arial"/>
          <w:sz w:val="20"/>
          <w:szCs w:val="20"/>
        </w:rPr>
      </w:pPr>
    </w:p>
    <w:p w14:paraId="636DAAAB" w14:textId="77777777" w:rsidR="00583DF2" w:rsidRPr="0015289D" w:rsidRDefault="00583DF2" w:rsidP="0015289D">
      <w:pPr>
        <w:jc w:val="center"/>
        <w:rPr>
          <w:rFonts w:cs="Arial"/>
          <w:sz w:val="20"/>
          <w:szCs w:val="20"/>
        </w:rPr>
      </w:pPr>
      <w:r w:rsidRPr="0015289D">
        <w:rPr>
          <w:rFonts w:cs="Arial"/>
          <w:noProof/>
          <w:sz w:val="20"/>
          <w:szCs w:val="20"/>
          <w:lang w:eastAsia="es-CO"/>
        </w:rPr>
        <w:drawing>
          <wp:inline distT="0" distB="0" distL="0" distR="0" wp14:anchorId="3BD97AE9" wp14:editId="214D10DE">
            <wp:extent cx="1276350" cy="1714500"/>
            <wp:effectExtent l="19050" t="0" r="0" b="0"/>
            <wp:docPr id="1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394555" w14:textId="77777777" w:rsidR="00583DF2" w:rsidRPr="0015289D" w:rsidRDefault="00583DF2" w:rsidP="0015289D">
      <w:pPr>
        <w:rPr>
          <w:rFonts w:cs="Arial"/>
          <w:sz w:val="20"/>
          <w:szCs w:val="20"/>
        </w:rPr>
      </w:pPr>
    </w:p>
    <w:p w14:paraId="6FF4F35B" w14:textId="77777777" w:rsidR="00CE6C17" w:rsidRPr="0015289D" w:rsidRDefault="00CE6C17" w:rsidP="0015289D">
      <w:pPr>
        <w:rPr>
          <w:rFonts w:cs="Arial"/>
          <w:sz w:val="20"/>
          <w:szCs w:val="20"/>
          <w:lang w:val="es-ES" w:eastAsia="es-ES"/>
        </w:rPr>
      </w:pPr>
    </w:p>
    <w:p w14:paraId="6F30A1EB" w14:textId="77777777" w:rsidR="007F251A" w:rsidRPr="0015289D" w:rsidRDefault="007F251A" w:rsidP="0015289D">
      <w:pPr>
        <w:pStyle w:val="Ttulo1"/>
        <w:keepLines/>
        <w:ind w:left="426" w:hanging="426"/>
        <w:rPr>
          <w:sz w:val="20"/>
          <w:szCs w:val="20"/>
        </w:rPr>
      </w:pPr>
      <w:r w:rsidRPr="0015289D">
        <w:rPr>
          <w:sz w:val="20"/>
          <w:szCs w:val="20"/>
        </w:rPr>
        <w:t>PRESENTACIONES COMERCIALES</w:t>
      </w:r>
    </w:p>
    <w:p w14:paraId="37C09913" w14:textId="77777777" w:rsidR="00FA6E31" w:rsidRPr="0015289D" w:rsidRDefault="00FA6E31" w:rsidP="0015289D">
      <w:pPr>
        <w:rPr>
          <w:rFonts w:cs="Arial"/>
          <w:sz w:val="20"/>
          <w:szCs w:val="20"/>
        </w:rPr>
      </w:pPr>
    </w:p>
    <w:p w14:paraId="72BD4C89" w14:textId="29E08812" w:rsidR="00FA6E31" w:rsidRPr="0015289D" w:rsidRDefault="00FA6E31" w:rsidP="0015289D">
      <w:pPr>
        <w:numPr>
          <w:ilvl w:val="0"/>
          <w:numId w:val="26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 xml:space="preserve">Bolsa x </w:t>
      </w:r>
      <w:r w:rsidR="0055085A" w:rsidRPr="0015289D">
        <w:rPr>
          <w:rFonts w:cs="Arial"/>
          <w:sz w:val="20"/>
          <w:szCs w:val="20"/>
        </w:rPr>
        <w:t xml:space="preserve">50 y </w:t>
      </w:r>
      <w:r w:rsidR="00C230CD" w:rsidRPr="0015289D">
        <w:rPr>
          <w:rFonts w:cs="Arial"/>
          <w:sz w:val="20"/>
          <w:szCs w:val="20"/>
        </w:rPr>
        <w:t>100</w:t>
      </w:r>
      <w:r w:rsidRPr="0015289D">
        <w:rPr>
          <w:rFonts w:cs="Arial"/>
          <w:sz w:val="20"/>
          <w:szCs w:val="20"/>
        </w:rPr>
        <w:t xml:space="preserve"> eyectores.</w:t>
      </w:r>
    </w:p>
    <w:p w14:paraId="78C5A034" w14:textId="653C6C40" w:rsidR="00E60A03" w:rsidRPr="0015289D" w:rsidRDefault="00E60A03" w:rsidP="0015289D">
      <w:pPr>
        <w:numPr>
          <w:ilvl w:val="0"/>
          <w:numId w:val="26"/>
        </w:numPr>
        <w:tabs>
          <w:tab w:val="left" w:pos="283"/>
        </w:tabs>
        <w:suppressAutoHyphens/>
        <w:overflowPunct w:val="0"/>
        <w:autoSpaceDE w:val="0"/>
        <w:ind w:left="680" w:hanging="680"/>
        <w:textAlignment w:val="baseline"/>
        <w:rPr>
          <w:rFonts w:cs="Arial"/>
          <w:sz w:val="20"/>
          <w:szCs w:val="20"/>
          <w:lang w:eastAsia="es-ES"/>
        </w:rPr>
      </w:pPr>
      <w:r w:rsidRPr="0015289D">
        <w:rPr>
          <w:rFonts w:cs="Arial"/>
          <w:sz w:val="20"/>
          <w:szCs w:val="20"/>
        </w:rPr>
        <w:t>Colores: Azul, violeta, naranja, transparente</w:t>
      </w:r>
      <w:r w:rsidR="0055085A" w:rsidRPr="0015289D">
        <w:rPr>
          <w:rFonts w:cs="Arial"/>
          <w:sz w:val="20"/>
          <w:szCs w:val="20"/>
        </w:rPr>
        <w:t xml:space="preserve">, </w:t>
      </w:r>
      <w:r w:rsidR="00465E29" w:rsidRPr="0015289D">
        <w:rPr>
          <w:rFonts w:cs="Arial"/>
          <w:sz w:val="20"/>
          <w:szCs w:val="20"/>
        </w:rPr>
        <w:t>verde</w:t>
      </w:r>
      <w:r w:rsidR="0055085A" w:rsidRPr="0015289D">
        <w:rPr>
          <w:rFonts w:cs="Arial"/>
          <w:sz w:val="20"/>
          <w:szCs w:val="20"/>
        </w:rPr>
        <w:t>, amarillo y aguamarina.</w:t>
      </w:r>
    </w:p>
    <w:p w14:paraId="509FDF07" w14:textId="77777777" w:rsidR="00F06707" w:rsidRPr="0015289D" w:rsidRDefault="00F06707" w:rsidP="0015289D">
      <w:pPr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</w:p>
    <w:p w14:paraId="203BFE5D" w14:textId="77777777" w:rsidR="00FF20B8" w:rsidRPr="0015289D" w:rsidRDefault="004044E8" w:rsidP="0015289D">
      <w:pPr>
        <w:suppressAutoHyphens/>
        <w:overflowPunct w:val="0"/>
        <w:autoSpaceDE w:val="0"/>
        <w:jc w:val="center"/>
        <w:textAlignment w:val="baseline"/>
        <w:rPr>
          <w:rFonts w:cs="Arial"/>
          <w:b/>
          <w:sz w:val="20"/>
          <w:szCs w:val="20"/>
        </w:rPr>
      </w:pPr>
      <w:r w:rsidRPr="0015289D">
        <w:rPr>
          <w:rFonts w:cs="Arial"/>
          <w:b/>
          <w:noProof/>
          <w:sz w:val="20"/>
          <w:szCs w:val="20"/>
          <w:lang w:eastAsia="es-CO"/>
        </w:rPr>
        <w:drawing>
          <wp:inline distT="0" distB="0" distL="0" distR="0" wp14:anchorId="248CCE6C" wp14:editId="48D7BA6F">
            <wp:extent cx="3657600" cy="165678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1798" cy="1663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4DF635" w14:textId="77777777" w:rsidR="00D63744" w:rsidRPr="0015289D" w:rsidRDefault="00D63744" w:rsidP="0015289D">
      <w:pPr>
        <w:suppressAutoHyphens/>
        <w:overflowPunct w:val="0"/>
        <w:autoSpaceDE w:val="0"/>
        <w:jc w:val="center"/>
        <w:textAlignment w:val="baseline"/>
        <w:rPr>
          <w:rFonts w:cs="Arial"/>
          <w:b/>
          <w:sz w:val="20"/>
          <w:szCs w:val="20"/>
        </w:rPr>
      </w:pPr>
    </w:p>
    <w:p w14:paraId="54EB134A" w14:textId="77777777" w:rsidR="00D63744" w:rsidRPr="0015289D" w:rsidRDefault="00D63744" w:rsidP="0015289D">
      <w:pPr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bookmarkStart w:id="1" w:name="_Hlk504485367"/>
      <w:r w:rsidRPr="0015289D">
        <w:rPr>
          <w:rFonts w:cs="Arial"/>
          <w:sz w:val="20"/>
          <w:szCs w:val="20"/>
        </w:rPr>
        <w:t>Dimensiones:</w:t>
      </w:r>
    </w:p>
    <w:p w14:paraId="594FD506" w14:textId="77777777" w:rsidR="00D63744" w:rsidRPr="0015289D" w:rsidRDefault="00D63744" w:rsidP="0015289D">
      <w:pPr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763"/>
        <w:gridCol w:w="1250"/>
      </w:tblGrid>
      <w:tr w:rsidR="00DB7DD5" w:rsidRPr="0015289D" w14:paraId="7804B2E9" w14:textId="77777777" w:rsidTr="00374D25">
        <w:trPr>
          <w:jc w:val="center"/>
        </w:trPr>
        <w:tc>
          <w:tcPr>
            <w:tcW w:w="0" w:type="auto"/>
            <w:vAlign w:val="center"/>
          </w:tcPr>
          <w:p w14:paraId="66AC2A88" w14:textId="77777777" w:rsidR="00DB7DD5" w:rsidRPr="0015289D" w:rsidRDefault="00DB7DD5" w:rsidP="0015289D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cs="Arial"/>
                <w:b/>
                <w:sz w:val="20"/>
                <w:szCs w:val="20"/>
              </w:rPr>
            </w:pPr>
            <w:r w:rsidRPr="0015289D">
              <w:rPr>
                <w:rFonts w:cs="Arial"/>
                <w:b/>
                <w:sz w:val="20"/>
                <w:szCs w:val="20"/>
              </w:rPr>
              <w:t>Color</w:t>
            </w:r>
          </w:p>
        </w:tc>
        <w:tc>
          <w:tcPr>
            <w:tcW w:w="0" w:type="auto"/>
            <w:vAlign w:val="center"/>
          </w:tcPr>
          <w:p w14:paraId="75E89E10" w14:textId="77777777" w:rsidR="00DB7DD5" w:rsidRPr="0015289D" w:rsidRDefault="00DB7DD5" w:rsidP="0015289D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cs="Arial"/>
                <w:b/>
                <w:sz w:val="20"/>
                <w:szCs w:val="20"/>
              </w:rPr>
            </w:pPr>
            <w:r w:rsidRPr="0015289D">
              <w:rPr>
                <w:rFonts w:cs="Arial"/>
                <w:b/>
                <w:sz w:val="20"/>
                <w:szCs w:val="20"/>
              </w:rPr>
              <w:t>Largo (cm)</w:t>
            </w:r>
          </w:p>
        </w:tc>
      </w:tr>
      <w:tr w:rsidR="00DB7DD5" w:rsidRPr="0015289D" w14:paraId="741A439F" w14:textId="77777777" w:rsidTr="00374D25">
        <w:trPr>
          <w:jc w:val="center"/>
        </w:trPr>
        <w:tc>
          <w:tcPr>
            <w:tcW w:w="0" w:type="auto"/>
            <w:vAlign w:val="center"/>
          </w:tcPr>
          <w:p w14:paraId="67509272" w14:textId="588C6A22" w:rsidR="00DB7DD5" w:rsidRPr="0015289D" w:rsidRDefault="005E5D47" w:rsidP="0015289D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cs="Arial"/>
                <w:sz w:val="20"/>
                <w:szCs w:val="20"/>
              </w:rPr>
            </w:pPr>
            <w:r w:rsidRPr="0015289D">
              <w:rPr>
                <w:rFonts w:cs="Arial"/>
                <w:sz w:val="20"/>
                <w:szCs w:val="20"/>
              </w:rPr>
              <w:t>Azul, violeta, naranja</w:t>
            </w:r>
            <w:r w:rsidR="00374D25" w:rsidRPr="0015289D">
              <w:rPr>
                <w:rFonts w:cs="Arial"/>
                <w:sz w:val="20"/>
                <w:szCs w:val="20"/>
              </w:rPr>
              <w:t xml:space="preserve">, </w:t>
            </w:r>
            <w:r w:rsidRPr="0015289D">
              <w:rPr>
                <w:rFonts w:cs="Arial"/>
                <w:sz w:val="20"/>
                <w:szCs w:val="20"/>
              </w:rPr>
              <w:t>verde</w:t>
            </w:r>
            <w:r w:rsidR="00374D25" w:rsidRPr="0015289D">
              <w:rPr>
                <w:rFonts w:cs="Arial"/>
                <w:sz w:val="20"/>
                <w:szCs w:val="20"/>
              </w:rPr>
              <w:t>, amarillo y aguamarina</w:t>
            </w:r>
          </w:p>
        </w:tc>
        <w:tc>
          <w:tcPr>
            <w:tcW w:w="0" w:type="auto"/>
            <w:vAlign w:val="center"/>
          </w:tcPr>
          <w:p w14:paraId="190F1EB8" w14:textId="77777777" w:rsidR="00DB7DD5" w:rsidRPr="0015289D" w:rsidRDefault="006C7EE2" w:rsidP="0015289D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cs="Arial"/>
                <w:sz w:val="20"/>
                <w:szCs w:val="20"/>
              </w:rPr>
            </w:pPr>
            <w:r w:rsidRPr="0015289D">
              <w:rPr>
                <w:rFonts w:cs="Arial"/>
                <w:sz w:val="20"/>
                <w:szCs w:val="20"/>
              </w:rPr>
              <w:t>13 y 15</w:t>
            </w:r>
          </w:p>
        </w:tc>
      </w:tr>
      <w:tr w:rsidR="005E5D47" w:rsidRPr="0015289D" w14:paraId="6E9E7821" w14:textId="77777777" w:rsidTr="00374D25">
        <w:trPr>
          <w:jc w:val="center"/>
        </w:trPr>
        <w:tc>
          <w:tcPr>
            <w:tcW w:w="0" w:type="auto"/>
            <w:vAlign w:val="center"/>
          </w:tcPr>
          <w:p w14:paraId="2EA10F3E" w14:textId="77777777" w:rsidR="005E5D47" w:rsidRPr="0015289D" w:rsidRDefault="005E5D47" w:rsidP="0015289D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cs="Arial"/>
                <w:sz w:val="20"/>
                <w:szCs w:val="20"/>
              </w:rPr>
            </w:pPr>
            <w:r w:rsidRPr="0015289D">
              <w:rPr>
                <w:rFonts w:cs="Arial"/>
                <w:sz w:val="20"/>
                <w:szCs w:val="20"/>
              </w:rPr>
              <w:t>Transparente</w:t>
            </w:r>
          </w:p>
        </w:tc>
        <w:tc>
          <w:tcPr>
            <w:tcW w:w="0" w:type="auto"/>
            <w:vAlign w:val="center"/>
          </w:tcPr>
          <w:p w14:paraId="73D28753" w14:textId="77777777" w:rsidR="005E5D47" w:rsidRPr="0015289D" w:rsidRDefault="006C7EE2" w:rsidP="0015289D">
            <w:pPr>
              <w:suppressAutoHyphens/>
              <w:overflowPunct w:val="0"/>
              <w:autoSpaceDE w:val="0"/>
              <w:jc w:val="center"/>
              <w:textAlignment w:val="baseline"/>
              <w:rPr>
                <w:rFonts w:cs="Arial"/>
                <w:sz w:val="20"/>
                <w:szCs w:val="20"/>
              </w:rPr>
            </w:pPr>
            <w:r w:rsidRPr="0015289D">
              <w:rPr>
                <w:rFonts w:cs="Arial"/>
                <w:sz w:val="20"/>
                <w:szCs w:val="20"/>
              </w:rPr>
              <w:t>15</w:t>
            </w:r>
          </w:p>
        </w:tc>
      </w:tr>
    </w:tbl>
    <w:p w14:paraId="5073894A" w14:textId="77777777" w:rsidR="00D63744" w:rsidRPr="0015289D" w:rsidRDefault="00D63744" w:rsidP="0015289D">
      <w:pPr>
        <w:suppressAutoHyphens/>
        <w:overflowPunct w:val="0"/>
        <w:autoSpaceDE w:val="0"/>
        <w:jc w:val="center"/>
        <w:textAlignment w:val="baseline"/>
        <w:rPr>
          <w:rFonts w:cs="Arial"/>
          <w:b/>
          <w:sz w:val="20"/>
          <w:szCs w:val="20"/>
        </w:rPr>
      </w:pPr>
    </w:p>
    <w:bookmarkEnd w:id="1"/>
    <w:p w14:paraId="48DE3890" w14:textId="77777777" w:rsidR="007F251A" w:rsidRPr="0015289D" w:rsidRDefault="007F251A" w:rsidP="0015289D">
      <w:pPr>
        <w:ind w:left="680" w:hanging="680"/>
        <w:rPr>
          <w:rFonts w:cs="Arial"/>
          <w:sz w:val="20"/>
          <w:szCs w:val="20"/>
          <w:lang w:val="es-ES" w:eastAsia="es-ES"/>
        </w:rPr>
      </w:pPr>
    </w:p>
    <w:p w14:paraId="102CD61D" w14:textId="0BC78219" w:rsidR="007F251A" w:rsidRPr="00D12664" w:rsidRDefault="007F251A" w:rsidP="0015289D">
      <w:pPr>
        <w:pStyle w:val="Ttulo1"/>
        <w:rPr>
          <w:sz w:val="20"/>
          <w:szCs w:val="20"/>
          <w:lang w:val="es-CO"/>
        </w:rPr>
      </w:pPr>
      <w:r w:rsidRPr="00D12664">
        <w:rPr>
          <w:sz w:val="20"/>
          <w:szCs w:val="20"/>
          <w:lang w:val="es-CO"/>
        </w:rPr>
        <w:t>CONDICIONES DE ALMACENAMIENTO Y PRESERVACIÓN</w:t>
      </w:r>
    </w:p>
    <w:p w14:paraId="231EDC4C" w14:textId="77777777" w:rsidR="000D2B59" w:rsidRPr="0015289D" w:rsidRDefault="000D2B59" w:rsidP="0015289D">
      <w:pPr>
        <w:rPr>
          <w:rFonts w:cs="Arial"/>
          <w:sz w:val="20"/>
          <w:szCs w:val="20"/>
          <w:lang w:val="es-ES"/>
        </w:rPr>
      </w:pPr>
    </w:p>
    <w:p w14:paraId="71F60734" w14:textId="77777777" w:rsidR="004B2489" w:rsidRPr="0015289D" w:rsidRDefault="004B2489" w:rsidP="0015289D">
      <w:pPr>
        <w:rPr>
          <w:rFonts w:cs="Arial"/>
          <w:sz w:val="20"/>
          <w:szCs w:val="20"/>
          <w:lang w:val="es-ES"/>
        </w:rPr>
      </w:pPr>
      <w:r w:rsidRPr="0015289D">
        <w:rPr>
          <w:rFonts w:cs="Arial"/>
          <w:sz w:val="20"/>
          <w:szCs w:val="20"/>
          <w:lang w:val="es-ES"/>
        </w:rPr>
        <w:t>El producto no requiere condiciones especiales de almacenamiento, sin embargo, se deben evitar las siguientes condiciones:</w:t>
      </w:r>
    </w:p>
    <w:p w14:paraId="067F4D8E" w14:textId="77777777" w:rsidR="004B2489" w:rsidRPr="0015289D" w:rsidRDefault="004B2489" w:rsidP="0015289D">
      <w:pPr>
        <w:rPr>
          <w:rFonts w:cs="Arial"/>
          <w:sz w:val="20"/>
          <w:szCs w:val="20"/>
          <w:lang w:val="es-ES"/>
        </w:rPr>
      </w:pPr>
    </w:p>
    <w:p w14:paraId="5CCEF735" w14:textId="77777777" w:rsidR="004B2489" w:rsidRPr="0015289D" w:rsidRDefault="004B2489" w:rsidP="0015289D">
      <w:pPr>
        <w:numPr>
          <w:ilvl w:val="0"/>
          <w:numId w:val="24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 xml:space="preserve">Exposición directa a la luz del sol </w:t>
      </w:r>
      <w:r w:rsidR="005E1979" w:rsidRPr="0015289D">
        <w:rPr>
          <w:rFonts w:cs="Arial"/>
          <w:sz w:val="20"/>
          <w:szCs w:val="20"/>
        </w:rPr>
        <w:t>u</w:t>
      </w:r>
      <w:r w:rsidRPr="0015289D">
        <w:rPr>
          <w:rFonts w:cs="Arial"/>
          <w:sz w:val="20"/>
          <w:szCs w:val="20"/>
        </w:rPr>
        <w:t xml:space="preserve"> otro tipo de radiaciones fuertes.</w:t>
      </w:r>
    </w:p>
    <w:p w14:paraId="0AEE960E" w14:textId="77777777" w:rsidR="004B2489" w:rsidRPr="0015289D" w:rsidRDefault="005E1979" w:rsidP="0015289D">
      <w:pPr>
        <w:numPr>
          <w:ilvl w:val="0"/>
          <w:numId w:val="24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>Fuentes de calor o humedad.</w:t>
      </w:r>
    </w:p>
    <w:p w14:paraId="7DFF5CD7" w14:textId="77777777" w:rsidR="00572FEB" w:rsidRPr="0015289D" w:rsidRDefault="00572FEB" w:rsidP="0015289D">
      <w:pPr>
        <w:numPr>
          <w:ilvl w:val="0"/>
          <w:numId w:val="24"/>
        </w:numPr>
        <w:tabs>
          <w:tab w:val="left" w:pos="283"/>
        </w:tabs>
        <w:suppressAutoHyphens/>
        <w:overflowPunct w:val="0"/>
        <w:autoSpaceDE w:val="0"/>
        <w:textAlignment w:val="baseline"/>
        <w:rPr>
          <w:rFonts w:cs="Arial"/>
          <w:sz w:val="20"/>
          <w:szCs w:val="20"/>
        </w:rPr>
      </w:pPr>
      <w:r w:rsidRPr="0015289D">
        <w:rPr>
          <w:rFonts w:cs="Arial"/>
          <w:sz w:val="20"/>
          <w:szCs w:val="20"/>
        </w:rPr>
        <w:t>Polvo u otro tipo de fuentes de contaminación.</w:t>
      </w:r>
    </w:p>
    <w:p w14:paraId="4899A86E" w14:textId="77777777" w:rsidR="004B2489" w:rsidRPr="0015289D" w:rsidRDefault="004B2489" w:rsidP="0015289D">
      <w:pPr>
        <w:rPr>
          <w:rFonts w:cs="Arial"/>
          <w:sz w:val="20"/>
          <w:szCs w:val="20"/>
        </w:rPr>
      </w:pPr>
    </w:p>
    <w:p w14:paraId="49DF5568" w14:textId="77777777" w:rsidR="00CE6C17" w:rsidRPr="0015289D" w:rsidRDefault="00FA6E31" w:rsidP="0015289D">
      <w:pPr>
        <w:rPr>
          <w:rFonts w:cs="Arial"/>
          <w:sz w:val="20"/>
          <w:szCs w:val="20"/>
          <w:lang w:val="es-ES"/>
        </w:rPr>
      </w:pPr>
      <w:r w:rsidRPr="0015289D">
        <w:rPr>
          <w:rFonts w:cs="Arial"/>
          <w:sz w:val="20"/>
          <w:szCs w:val="20"/>
        </w:rPr>
        <w:t>El producto debe mantenerse</w:t>
      </w:r>
      <w:r w:rsidR="00884095" w:rsidRPr="0015289D">
        <w:rPr>
          <w:rFonts w:cs="Arial"/>
          <w:sz w:val="20"/>
          <w:szCs w:val="20"/>
        </w:rPr>
        <w:t xml:space="preserve"> preferiblemente</w:t>
      </w:r>
      <w:r w:rsidRPr="0015289D">
        <w:rPr>
          <w:rFonts w:cs="Arial"/>
          <w:sz w:val="20"/>
          <w:szCs w:val="20"/>
        </w:rPr>
        <w:t xml:space="preserve"> dentro de </w:t>
      </w:r>
      <w:r w:rsidR="00884095" w:rsidRPr="0015289D">
        <w:rPr>
          <w:rFonts w:cs="Arial"/>
          <w:sz w:val="20"/>
          <w:szCs w:val="20"/>
        </w:rPr>
        <w:t>su empaque</w:t>
      </w:r>
      <w:r w:rsidR="005223FC" w:rsidRPr="0015289D">
        <w:rPr>
          <w:rFonts w:cs="Arial"/>
          <w:sz w:val="20"/>
          <w:szCs w:val="20"/>
        </w:rPr>
        <w:t xml:space="preserve"> original</w:t>
      </w:r>
      <w:r w:rsidR="00066351" w:rsidRPr="0015289D">
        <w:rPr>
          <w:rFonts w:cs="Arial"/>
          <w:sz w:val="20"/>
          <w:szCs w:val="20"/>
        </w:rPr>
        <w:t xml:space="preserve">, salvaguardado de las condiciones </w:t>
      </w:r>
      <w:r w:rsidR="005223FC" w:rsidRPr="0015289D">
        <w:rPr>
          <w:rFonts w:cs="Arial"/>
          <w:sz w:val="20"/>
          <w:szCs w:val="20"/>
        </w:rPr>
        <w:t>antes</w:t>
      </w:r>
      <w:r w:rsidR="00066351" w:rsidRPr="0015289D">
        <w:rPr>
          <w:rFonts w:cs="Arial"/>
          <w:sz w:val="20"/>
          <w:szCs w:val="20"/>
        </w:rPr>
        <w:t xml:space="preserve"> mencionadas.</w:t>
      </w:r>
    </w:p>
    <w:sectPr w:rsidR="00CE6C17" w:rsidRPr="0015289D" w:rsidSect="00915C9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 w:code="1"/>
      <w:pgMar w:top="3119" w:right="1701" w:bottom="2269" w:left="1701" w:header="709" w:footer="5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9BA057" w14:textId="77777777" w:rsidR="005D231F" w:rsidRDefault="005D231F" w:rsidP="0004717D">
      <w:r>
        <w:separator/>
      </w:r>
    </w:p>
  </w:endnote>
  <w:endnote w:type="continuationSeparator" w:id="0">
    <w:p w14:paraId="250DE784" w14:textId="77777777" w:rsidR="005D231F" w:rsidRDefault="005D231F" w:rsidP="00047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charset w:val="00"/>
    <w:family w:val="auto"/>
    <w:pitch w:val="variable"/>
    <w:sig w:usb0="00000003" w:usb1="10008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orndale"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9A97FB" w14:textId="77777777" w:rsidR="000E455C" w:rsidRDefault="000E455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86AFE4" w14:textId="77777777" w:rsidR="007E5D35" w:rsidRPr="00F11273" w:rsidRDefault="00E26841">
    <w:pPr>
      <w:pStyle w:val="Piedepgina"/>
      <w:rPr>
        <w:sz w:val="20"/>
        <w:szCs w:val="20"/>
      </w:rPr>
    </w:pPr>
    <w:r>
      <w:rPr>
        <w:noProof/>
      </w:rPr>
      <w:pict w14:anchorId="42540932">
        <v:shapetype id="_x0000_t202" coordsize="21600,21600" o:spt="202" path="m,l,21600r21600,l21600,xe">
          <v:stroke joinstyle="miter"/>
          <v:path gradientshapeok="t" o:connecttype="rect"/>
        </v:shapetype>
        <v:shape id="Cuadro de texto 2" o:spid="_x0000_s2051" type="#_x0000_t202" style="position:absolute;left:0;text-align:left;margin-left:-7.05pt;margin-top:-72.2pt;width:454.75pt;height:93.65pt;z-index:251660288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ed="f" stroked="f">
          <v:textbox style="mso-next-textbox:#Cuadro de texto 2;mso-fit-shape-to-text:t">
            <w:txbxContent>
              <w:tbl>
                <w:tblPr>
                  <w:tblW w:w="5000" w:type="pct"/>
                  <w:jc w:val="center"/>
                  <w:tbl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blBorders>
                  <w:tblLook w:val="04A0" w:firstRow="1" w:lastRow="0" w:firstColumn="1" w:lastColumn="0" w:noHBand="0" w:noVBand="1"/>
                </w:tblPr>
                <w:tblGrid>
                  <w:gridCol w:w="802"/>
                  <w:gridCol w:w="1157"/>
                  <w:gridCol w:w="3686"/>
                  <w:gridCol w:w="2339"/>
                  <w:gridCol w:w="1054"/>
                </w:tblGrid>
                <w:tr w:rsidR="00E845FF" w:rsidRPr="00101152" w14:paraId="27F80DFC" w14:textId="77777777" w:rsidTr="00C90B85">
                  <w:trPr>
                    <w:jc w:val="center"/>
                  </w:trPr>
                  <w:tc>
                    <w:tcPr>
                      <w:tcW w:w="1084" w:type="pct"/>
                      <w:gridSpan w:val="2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4C912B41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  <w:lang w:val="es-ES_tradnl" w:eastAsia="es-CO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Fecha de Creación</w:t>
                      </w:r>
                    </w:p>
                  </w:tc>
                  <w:tc>
                    <w:tcPr>
                      <w:tcW w:w="2039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7835443C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Elaborado por:</w:t>
                      </w:r>
                    </w:p>
                  </w:tc>
                  <w:tc>
                    <w:tcPr>
                      <w:tcW w:w="1877" w:type="pct"/>
                      <w:gridSpan w:val="2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2E87BA05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Revisado por:</w:t>
                      </w:r>
                    </w:p>
                  </w:tc>
                </w:tr>
                <w:tr w:rsidR="00E845FF" w:rsidRPr="00101152" w14:paraId="63B6449A" w14:textId="77777777" w:rsidTr="00C90B85">
                  <w:trPr>
                    <w:jc w:val="center"/>
                  </w:trPr>
                  <w:tc>
                    <w:tcPr>
                      <w:tcW w:w="1084" w:type="pct"/>
                      <w:gridSpan w:val="2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723D50EA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sz w:val="18"/>
                          <w:szCs w:val="18"/>
                        </w:rPr>
                        <w:t>2009-09-02</w:t>
                      </w:r>
                    </w:p>
                  </w:tc>
                  <w:tc>
                    <w:tcPr>
                      <w:tcW w:w="2039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35560F14" w14:textId="21947FFC" w:rsidR="00E845FF" w:rsidRPr="00915C9B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  <w:lang w:val="pt-BR"/>
                        </w:rPr>
                      </w:pPr>
                      <w:r w:rsidRPr="00915C9B">
                        <w:rPr>
                          <w:rFonts w:cs="Arial"/>
                          <w:sz w:val="18"/>
                          <w:szCs w:val="18"/>
                          <w:lang w:val="pt-BR"/>
                        </w:rPr>
                        <w:t>Analista Técnico de D</w:t>
                      </w:r>
                      <w:r w:rsidR="00C90B85" w:rsidRPr="00915C9B">
                        <w:rPr>
                          <w:rFonts w:cs="Arial"/>
                          <w:sz w:val="18"/>
                          <w:szCs w:val="18"/>
                          <w:lang w:val="pt-BR"/>
                        </w:rPr>
                        <w:t>ispositivos Médicos</w:t>
                      </w:r>
                    </w:p>
                  </w:tc>
                  <w:tc>
                    <w:tcPr>
                      <w:tcW w:w="1877" w:type="pct"/>
                      <w:gridSpan w:val="2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418D45A9" w14:textId="08CB659D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sz w:val="18"/>
                          <w:szCs w:val="18"/>
                        </w:rPr>
                        <w:t>Coordinador Técnico de DM</w:t>
                      </w:r>
                    </w:p>
                  </w:tc>
                </w:tr>
                <w:tr w:rsidR="00E845FF" w:rsidRPr="00101152" w14:paraId="7E3FA93B" w14:textId="77777777" w:rsidTr="00C90B85">
                  <w:trPr>
                    <w:jc w:val="center"/>
                  </w:trPr>
                  <w:tc>
                    <w:tcPr>
                      <w:tcW w:w="444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6272AA79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Clase</w:t>
                      </w:r>
                    </w:p>
                  </w:tc>
                  <w:tc>
                    <w:tcPr>
                      <w:tcW w:w="640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6402DEB0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Página</w:t>
                      </w:r>
                    </w:p>
                  </w:tc>
                  <w:tc>
                    <w:tcPr>
                      <w:tcW w:w="2039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5D25F401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Aprobado por:</w:t>
                      </w:r>
                    </w:p>
                  </w:tc>
                  <w:tc>
                    <w:tcPr>
                      <w:tcW w:w="1294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140EC40D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Fecha de Actualización</w:t>
                      </w:r>
                    </w:p>
                  </w:tc>
                  <w:tc>
                    <w:tcPr>
                      <w:tcW w:w="583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1583D99A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b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b/>
                          <w:sz w:val="18"/>
                          <w:szCs w:val="18"/>
                        </w:rPr>
                        <w:t>Versión</w:t>
                      </w:r>
                    </w:p>
                  </w:tc>
                </w:tr>
                <w:tr w:rsidR="00E845FF" w:rsidRPr="00101152" w14:paraId="440690C7" w14:textId="77777777" w:rsidTr="00C90B85">
                  <w:trPr>
                    <w:jc w:val="center"/>
                  </w:trPr>
                  <w:tc>
                    <w:tcPr>
                      <w:tcW w:w="444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6B4C36CA" w14:textId="77777777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sz w:val="18"/>
                          <w:szCs w:val="18"/>
                        </w:rPr>
                        <w:t>E</w:t>
                      </w:r>
                    </w:p>
                  </w:tc>
                  <w:tc>
                    <w:tcPr>
                      <w:tcW w:w="640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sdt>
                      <w:sdtPr>
                        <w:rPr>
                          <w:sz w:val="18"/>
                          <w:szCs w:val="18"/>
                          <w:lang w:val="es-ES"/>
                        </w:rPr>
                        <w:id w:val="1218013621"/>
                        <w:docPartObj>
                          <w:docPartGallery w:val="Page Numbers (Top of Page)"/>
                          <w:docPartUnique/>
                        </w:docPartObj>
                      </w:sdtPr>
                      <w:sdtEndPr/>
                      <w:sdtContent>
                        <w:p w14:paraId="65DED50C" w14:textId="77777777" w:rsidR="00E845FF" w:rsidRPr="00101152" w:rsidRDefault="00E845FF" w:rsidP="00E845FF">
                          <w:pPr>
                            <w:jc w:val="center"/>
                            <w:rPr>
                              <w:sz w:val="18"/>
                              <w:szCs w:val="18"/>
                              <w:lang w:val="es-ES"/>
                            </w:rPr>
                          </w:pP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fldChar w:fldCharType="begin"/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instrText xml:space="preserve"> PAGE </w:instrText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fldChar w:fldCharType="separate"/>
                          </w:r>
                          <w:r w:rsidR="00E26841">
                            <w:rPr>
                              <w:noProof/>
                              <w:sz w:val="18"/>
                              <w:szCs w:val="18"/>
                              <w:lang w:val="es-ES"/>
                            </w:rPr>
                            <w:t>2</w:t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fldChar w:fldCharType="end"/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t xml:space="preserve"> de </w:t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fldChar w:fldCharType="begin"/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instrText xml:space="preserve"> NUMPAGES  </w:instrText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fldChar w:fldCharType="separate"/>
                          </w:r>
                          <w:r w:rsidR="00E26841">
                            <w:rPr>
                              <w:noProof/>
                              <w:sz w:val="18"/>
                              <w:szCs w:val="18"/>
                              <w:lang w:val="es-ES"/>
                            </w:rPr>
                            <w:t>3</w:t>
                          </w:r>
                          <w:r w:rsidRPr="00101152">
                            <w:rPr>
                              <w:sz w:val="18"/>
                              <w:szCs w:val="18"/>
                              <w:lang w:val="es-ES"/>
                            </w:rPr>
                            <w:fldChar w:fldCharType="end"/>
                          </w:r>
                        </w:p>
                      </w:sdtContent>
                    </w:sdt>
                  </w:tc>
                  <w:tc>
                    <w:tcPr>
                      <w:tcW w:w="2039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30A01C54" w14:textId="6E91BBA2" w:rsidR="00E845FF" w:rsidRPr="00915C9B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  <w:lang w:val="pt-BR"/>
                        </w:rPr>
                      </w:pPr>
                      <w:r w:rsidRPr="00915C9B">
                        <w:rPr>
                          <w:rFonts w:cs="Arial"/>
                          <w:sz w:val="18"/>
                          <w:szCs w:val="18"/>
                          <w:lang w:val="pt-BR"/>
                        </w:rPr>
                        <w:t xml:space="preserve">Directora Técnica de </w:t>
                      </w:r>
                      <w:r w:rsidR="00C90B85" w:rsidRPr="00915C9B">
                        <w:rPr>
                          <w:rFonts w:cs="Arial"/>
                          <w:sz w:val="18"/>
                          <w:szCs w:val="18"/>
                          <w:lang w:val="pt-BR"/>
                        </w:rPr>
                        <w:t>Dispositivos Médicos</w:t>
                      </w:r>
                    </w:p>
                  </w:tc>
                  <w:tc>
                    <w:tcPr>
                      <w:tcW w:w="1294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096B9CBC" w14:textId="622CCDDD" w:rsidR="00E845FF" w:rsidRPr="00101152" w:rsidRDefault="00915C9B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</w:rPr>
                      </w:pPr>
                      <w:r w:rsidRPr="00372E2A">
                        <w:rPr>
                          <w:rFonts w:cs="Arial"/>
                          <w:sz w:val="18"/>
                          <w:szCs w:val="18"/>
                        </w:rPr>
                        <w:t>2022-0</w:t>
                      </w:r>
                      <w:r w:rsidR="00372E2A" w:rsidRPr="00372E2A">
                        <w:rPr>
                          <w:rFonts w:cs="Arial"/>
                          <w:sz w:val="18"/>
                          <w:szCs w:val="18"/>
                        </w:rPr>
                        <w:t>7</w:t>
                      </w:r>
                      <w:r w:rsidRPr="00372E2A">
                        <w:rPr>
                          <w:rFonts w:cs="Arial"/>
                          <w:sz w:val="18"/>
                          <w:szCs w:val="18"/>
                        </w:rPr>
                        <w:t>-</w:t>
                      </w:r>
                      <w:r w:rsidR="00D35829">
                        <w:rPr>
                          <w:rFonts w:cs="Arial"/>
                          <w:sz w:val="18"/>
                          <w:szCs w:val="18"/>
                        </w:rPr>
                        <w:t>28</w:t>
                      </w:r>
                    </w:p>
                  </w:tc>
                  <w:tc>
                    <w:tcPr>
                      <w:tcW w:w="583" w:type="pct"/>
                      <w:tc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</w:tcBorders>
                      <w:vAlign w:val="center"/>
                      <w:hideMark/>
                    </w:tcPr>
                    <w:p w14:paraId="00688017" w14:textId="0EE31326" w:rsidR="00E845FF" w:rsidRPr="00101152" w:rsidRDefault="00E845FF" w:rsidP="00E845FF">
                      <w:pPr>
                        <w:pStyle w:val="Piedepgina"/>
                        <w:jc w:val="center"/>
                        <w:rPr>
                          <w:rFonts w:cs="Arial"/>
                          <w:sz w:val="18"/>
                          <w:szCs w:val="18"/>
                        </w:rPr>
                      </w:pPr>
                      <w:r w:rsidRPr="00101152">
                        <w:rPr>
                          <w:rFonts w:cs="Arial"/>
                          <w:sz w:val="18"/>
                          <w:szCs w:val="18"/>
                        </w:rPr>
                        <w:t>0</w:t>
                      </w:r>
                      <w:r w:rsidR="00915C9B">
                        <w:rPr>
                          <w:rFonts w:cs="Arial"/>
                          <w:sz w:val="18"/>
                          <w:szCs w:val="18"/>
                        </w:rPr>
                        <w:t>8</w:t>
                      </w:r>
                    </w:p>
                  </w:tc>
                </w:tr>
              </w:tbl>
              <w:p w14:paraId="4AECF264" w14:textId="77777777" w:rsidR="00E845FF" w:rsidRPr="00101152" w:rsidRDefault="00E845FF" w:rsidP="00E845FF">
                <w:pPr>
                  <w:ind w:left="-142"/>
                  <w:rPr>
                    <w:sz w:val="18"/>
                    <w:szCs w:val="18"/>
                  </w:rPr>
                </w:pPr>
                <w:r w:rsidRPr="00101152">
                  <w:rPr>
                    <w:sz w:val="18"/>
                    <w:szCs w:val="18"/>
                  </w:rPr>
                  <w:t>DOCUMENTO DE REFERENCIA: DPDDPR-019</w:t>
                </w:r>
              </w:p>
              <w:p w14:paraId="7F1BD538" w14:textId="7536CFB8" w:rsidR="00E845FF" w:rsidRPr="00101152" w:rsidRDefault="00E845FF" w:rsidP="00E845FF">
                <w:pPr>
                  <w:ind w:left="-142"/>
                  <w:rPr>
                    <w:sz w:val="18"/>
                    <w:szCs w:val="18"/>
                  </w:rPr>
                </w:pPr>
                <w:r w:rsidRPr="00101152">
                  <w:rPr>
                    <w:sz w:val="18"/>
                    <w:szCs w:val="18"/>
                  </w:rPr>
                  <w:t>FECHA DE ACTUALIZACIÓN: 202</w:t>
                </w:r>
                <w:r w:rsidR="00915C9B">
                  <w:rPr>
                    <w:sz w:val="18"/>
                    <w:szCs w:val="18"/>
                  </w:rPr>
                  <w:t>1-11-12</w:t>
                </w:r>
              </w:p>
              <w:p w14:paraId="69CFBEF3" w14:textId="02BE9B3A" w:rsidR="00E845FF" w:rsidRPr="00101152" w:rsidRDefault="00E845FF" w:rsidP="00E845FF">
                <w:pPr>
                  <w:ind w:left="-142"/>
                  <w:rPr>
                    <w:sz w:val="18"/>
                    <w:szCs w:val="18"/>
                  </w:rPr>
                </w:pPr>
                <w:r w:rsidRPr="00101152">
                  <w:rPr>
                    <w:sz w:val="18"/>
                    <w:szCs w:val="18"/>
                  </w:rPr>
                  <w:t>VERSIÓN: 0</w:t>
                </w:r>
                <w:r w:rsidR="00915C9B">
                  <w:rPr>
                    <w:sz w:val="18"/>
                    <w:szCs w:val="18"/>
                  </w:rPr>
                  <w:t>2</w:t>
                </w:r>
              </w:p>
            </w:txbxContent>
          </v:textbox>
          <w10:wrap type="squar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A3D782" w14:textId="77777777" w:rsidR="000E455C" w:rsidRDefault="000E455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180CD1" w14:textId="77777777" w:rsidR="005D231F" w:rsidRDefault="005D231F" w:rsidP="0004717D">
      <w:r>
        <w:separator/>
      </w:r>
    </w:p>
  </w:footnote>
  <w:footnote w:type="continuationSeparator" w:id="0">
    <w:p w14:paraId="5C8F3BD1" w14:textId="77777777" w:rsidR="005D231F" w:rsidRDefault="005D231F" w:rsidP="000471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EB7488" w14:textId="77777777" w:rsidR="000E455C" w:rsidRDefault="000E455C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4DD061" w14:textId="23FD8997" w:rsidR="006B2D69" w:rsidRDefault="00915C9B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62336" behindDoc="1" locked="0" layoutInCell="1" allowOverlap="1" wp14:anchorId="50943A00" wp14:editId="30014D73">
          <wp:simplePos x="0" y="0"/>
          <wp:positionH relativeFrom="margin">
            <wp:posOffset>-784860</wp:posOffset>
          </wp:positionH>
          <wp:positionV relativeFrom="paragraph">
            <wp:posOffset>-88265</wp:posOffset>
          </wp:positionV>
          <wp:extent cx="7191375" cy="9553575"/>
          <wp:effectExtent l="0" t="0" r="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91899" cy="955427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3FE883" w14:textId="77777777" w:rsidR="006B2D69" w:rsidRDefault="00E26841">
    <w:pPr>
      <w:pStyle w:val="Encabezado"/>
    </w:pPr>
    <w:r>
      <w:rPr>
        <w:noProof/>
        <w:lang w:val="es-ES" w:eastAsia="es-ES"/>
      </w:rPr>
      <w:pict w14:anchorId="7B428778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-62.15pt;margin-top:56.6pt;width:565.25pt;height:46.5pt;z-index:251656192" filled="f" stroked="f">
          <v:textbox style="mso-next-textbox:#_x0000_s2049">
            <w:txbxContent>
              <w:p w14:paraId="2CF18DB8" w14:textId="77777777" w:rsidR="006B2D69" w:rsidRPr="00915C9B" w:rsidRDefault="00E845FF" w:rsidP="004B2377">
                <w:pPr>
                  <w:jc w:val="center"/>
                  <w:rPr>
                    <w:b/>
                    <w:color w:val="FF0000"/>
                    <w:szCs w:val="24"/>
                    <w:lang w:val="pt-BR"/>
                  </w:rPr>
                </w:pPr>
                <w:r w:rsidRPr="00915C9B">
                  <w:rPr>
                    <w:rFonts w:cs="Arial"/>
                    <w:b/>
                    <w:color w:val="000000"/>
                    <w:szCs w:val="24"/>
                    <w:lang w:val="pt-BR"/>
                  </w:rPr>
                  <w:t>FICHA TÉCNICA</w:t>
                </w:r>
                <w:r w:rsidRPr="00915C9B">
                  <w:rPr>
                    <w:rFonts w:cs="Arial"/>
                    <w:b/>
                    <w:color w:val="000000"/>
                    <w:szCs w:val="24"/>
                    <w:lang w:val="pt-BR"/>
                  </w:rPr>
                  <w:br/>
                </w:r>
                <w:r w:rsidR="006B2D69" w:rsidRPr="00915C9B">
                  <w:rPr>
                    <w:rFonts w:cs="Arial"/>
                    <w:b/>
                    <w:color w:val="000000"/>
                    <w:szCs w:val="24"/>
                    <w:lang w:val="pt-BR"/>
                  </w:rPr>
                  <w:t xml:space="preserve"> EYECTORES DE SALIVA E-JET</w:t>
                </w:r>
                <w:r w:rsidR="006B2D69" w:rsidRPr="00915C9B">
                  <w:rPr>
                    <w:rFonts w:cs="Arial"/>
                    <w:b/>
                    <w:color w:val="000000"/>
                    <w:szCs w:val="24"/>
                    <w:vertAlign w:val="superscript"/>
                    <w:lang w:val="pt-BR"/>
                  </w:rPr>
                  <w:t>®</w:t>
                </w:r>
              </w:p>
              <w:p w14:paraId="49D69B6B" w14:textId="77777777" w:rsidR="006B2D69" w:rsidRPr="00101152" w:rsidRDefault="001C1FFA" w:rsidP="004B2377">
                <w:pPr>
                  <w:jc w:val="center"/>
                  <w:rPr>
                    <w:rFonts w:cs="Arial"/>
                    <w:b/>
                    <w:color w:val="000000"/>
                    <w:szCs w:val="24"/>
                  </w:rPr>
                </w:pPr>
                <w:r w:rsidRPr="00101152">
                  <w:rPr>
                    <w:b/>
                    <w:szCs w:val="24"/>
                  </w:rPr>
                  <w:t>DPFT</w:t>
                </w:r>
                <w:r w:rsidR="007A446C" w:rsidRPr="00101152">
                  <w:rPr>
                    <w:b/>
                    <w:szCs w:val="24"/>
                  </w:rPr>
                  <w:t>PT-042</w:t>
                </w:r>
              </w:p>
            </w:txbxContent>
          </v:textbox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3C351F" w14:textId="77777777" w:rsidR="000E455C" w:rsidRDefault="000E455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1417"/>
        </w:tabs>
        <w:ind w:left="1417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1984"/>
        </w:tabs>
        <w:ind w:left="1984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2268"/>
        </w:tabs>
        <w:ind w:left="2268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2551"/>
        </w:tabs>
        <w:ind w:left="2551" w:hanging="283"/>
      </w:pPr>
      <w:rPr>
        <w:rFonts w:ascii="Symbol" w:hAnsi="Symbol" w:cs="StarSymbol"/>
        <w:sz w:val="18"/>
        <w:szCs w:val="18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1417"/>
        </w:tabs>
        <w:ind w:left="1417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1984"/>
        </w:tabs>
        <w:ind w:left="1984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2268"/>
        </w:tabs>
        <w:ind w:left="2268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2551"/>
        </w:tabs>
        <w:ind w:left="2551" w:hanging="283"/>
      </w:pPr>
      <w:rPr>
        <w:rFonts w:ascii="Symbol" w:hAnsi="Symbol" w:cs="StarSymbol"/>
        <w:sz w:val="18"/>
        <w:szCs w:val="18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1417"/>
        </w:tabs>
        <w:ind w:left="1417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1984"/>
        </w:tabs>
        <w:ind w:left="1984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2268"/>
        </w:tabs>
        <w:ind w:left="2268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2551"/>
        </w:tabs>
        <w:ind w:left="2551" w:hanging="283"/>
      </w:pPr>
      <w:rPr>
        <w:rFonts w:ascii="Symbol" w:hAnsi="Symbol" w:cs="StarSymbol"/>
        <w:sz w:val="18"/>
        <w:szCs w:val="18"/>
      </w:rPr>
    </w:lvl>
  </w:abstractNum>
  <w:abstractNum w:abstractNumId="3" w15:restartNumberingAfterBreak="0">
    <w:nsid w:val="0654701C"/>
    <w:multiLevelType w:val="multilevel"/>
    <w:tmpl w:val="7CA66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E27067"/>
    <w:multiLevelType w:val="hybridMultilevel"/>
    <w:tmpl w:val="77DCBD9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1364E"/>
    <w:multiLevelType w:val="hybridMultilevel"/>
    <w:tmpl w:val="CC04655A"/>
    <w:lvl w:ilvl="0" w:tplc="0672C6C6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525F7D"/>
    <w:multiLevelType w:val="hybridMultilevel"/>
    <w:tmpl w:val="34FAE1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E7717D"/>
    <w:multiLevelType w:val="multilevel"/>
    <w:tmpl w:val="40A691C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9627D1"/>
    <w:multiLevelType w:val="multilevel"/>
    <w:tmpl w:val="FC34F08A"/>
    <w:lvl w:ilvl="0">
      <w:start w:val="1"/>
      <w:numFmt w:val="decimal"/>
      <w:pStyle w:val="Ttulo1"/>
      <w:lvlText w:val="%1.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1144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1CE65B78"/>
    <w:multiLevelType w:val="multilevel"/>
    <w:tmpl w:val="FD0428D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272E588C"/>
    <w:multiLevelType w:val="multilevel"/>
    <w:tmpl w:val="5406E02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7702683"/>
    <w:multiLevelType w:val="multilevel"/>
    <w:tmpl w:val="47E4742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231108"/>
    <w:multiLevelType w:val="hybridMultilevel"/>
    <w:tmpl w:val="192E4500"/>
    <w:lvl w:ilvl="0" w:tplc="48A8C9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594234"/>
    <w:multiLevelType w:val="hybridMultilevel"/>
    <w:tmpl w:val="29F86DA6"/>
    <w:lvl w:ilvl="0" w:tplc="48A8C9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F92BDD"/>
    <w:multiLevelType w:val="hybridMultilevel"/>
    <w:tmpl w:val="8BEC818C"/>
    <w:lvl w:ilvl="0" w:tplc="5B9E251E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D4115E"/>
    <w:multiLevelType w:val="multilevel"/>
    <w:tmpl w:val="C7AA579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C4C5E9E"/>
    <w:multiLevelType w:val="multilevel"/>
    <w:tmpl w:val="2862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B16D04"/>
    <w:multiLevelType w:val="hybridMultilevel"/>
    <w:tmpl w:val="EBD874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50698"/>
    <w:multiLevelType w:val="hybridMultilevel"/>
    <w:tmpl w:val="54BC439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712CF3"/>
    <w:multiLevelType w:val="hybridMultilevel"/>
    <w:tmpl w:val="3BCA32CE"/>
    <w:lvl w:ilvl="0" w:tplc="4DE6EED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F43CEA"/>
    <w:multiLevelType w:val="hybridMultilevel"/>
    <w:tmpl w:val="2B801600"/>
    <w:lvl w:ilvl="0" w:tplc="48A8C9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FC5BD4"/>
    <w:multiLevelType w:val="multilevel"/>
    <w:tmpl w:val="57C0EB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88E7FFE"/>
    <w:multiLevelType w:val="hybridMultilevel"/>
    <w:tmpl w:val="3244B1B4"/>
    <w:lvl w:ilvl="0" w:tplc="48A8C9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B1175D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4" w15:restartNumberingAfterBreak="0">
    <w:nsid w:val="7005416F"/>
    <w:multiLevelType w:val="multilevel"/>
    <w:tmpl w:val="16C26B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719D669A"/>
    <w:multiLevelType w:val="multilevel"/>
    <w:tmpl w:val="CE6E04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2CE2135"/>
    <w:multiLevelType w:val="multilevel"/>
    <w:tmpl w:val="4AF60C3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FD56902"/>
    <w:multiLevelType w:val="hybridMultilevel"/>
    <w:tmpl w:val="5D947C1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7"/>
  </w:num>
  <w:num w:numId="3">
    <w:abstractNumId w:val="4"/>
  </w:num>
  <w:num w:numId="4">
    <w:abstractNumId w:val="10"/>
  </w:num>
  <w:num w:numId="5">
    <w:abstractNumId w:val="21"/>
  </w:num>
  <w:num w:numId="6">
    <w:abstractNumId w:val="24"/>
  </w:num>
  <w:num w:numId="7">
    <w:abstractNumId w:val="5"/>
  </w:num>
  <w:num w:numId="8">
    <w:abstractNumId w:val="14"/>
  </w:num>
  <w:num w:numId="9">
    <w:abstractNumId w:val="25"/>
  </w:num>
  <w:num w:numId="10">
    <w:abstractNumId w:val="23"/>
  </w:num>
  <w:num w:numId="11">
    <w:abstractNumId w:val="9"/>
  </w:num>
  <w:num w:numId="12">
    <w:abstractNumId w:val="7"/>
  </w:num>
  <w:num w:numId="13">
    <w:abstractNumId w:val="16"/>
  </w:num>
  <w:num w:numId="14">
    <w:abstractNumId w:val="15"/>
  </w:num>
  <w:num w:numId="15">
    <w:abstractNumId w:val="3"/>
  </w:num>
  <w:num w:numId="16">
    <w:abstractNumId w:val="11"/>
  </w:num>
  <w:num w:numId="17">
    <w:abstractNumId w:val="8"/>
  </w:num>
  <w:num w:numId="18">
    <w:abstractNumId w:val="19"/>
  </w:num>
  <w:num w:numId="19">
    <w:abstractNumId w:val="20"/>
  </w:num>
  <w:num w:numId="20">
    <w:abstractNumId w:val="12"/>
  </w:num>
  <w:num w:numId="21">
    <w:abstractNumId w:val="22"/>
  </w:num>
  <w:num w:numId="22">
    <w:abstractNumId w:val="13"/>
  </w:num>
  <w:num w:numId="23">
    <w:abstractNumId w:val="26"/>
  </w:num>
  <w:num w:numId="24">
    <w:abstractNumId w:val="0"/>
  </w:num>
  <w:num w:numId="25">
    <w:abstractNumId w:val="1"/>
  </w:num>
  <w:num w:numId="26">
    <w:abstractNumId w:val="2"/>
  </w:num>
  <w:num w:numId="27">
    <w:abstractNumId w:val="18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4">
      <o:colormenu v:ext="edit" fillcolor="none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PPROVER" w:val="Rosaura Carmona"/>
    <w:docVar w:name="CONSENT" w:val="Diana Carolina Soto; Gabriel Jaime Gomez"/>
    <w:docVar w:name="DATEREV" w:val="28/07/2022"/>
    <w:docVar w:name="DOC" w:val="DPFTPT-042"/>
    <w:docVar w:name="ELABFUNCTION" w:val="ANALISTA GESTION TECNOLOGICA"/>
    <w:docVar w:name="ELABORATOR" w:val="Elizabeth Rojas Zapata"/>
    <w:docVar w:name="ELABUSERFUNCTION" w:val="Gabriel Jaime Gomez - ANALISTA GESTION TECNOLOGICA"/>
    <w:docVar w:name="IDLOGINCURRENT" w:val="RCarmona"/>
    <w:docVar w:name="NMUSERCURRENT" w:val="Rosaura Carmona"/>
    <w:docVar w:name="NRCOPY" w:val="1"/>
    <w:docVar w:name="REV" w:val="08"/>
    <w:docVar w:name="TITLE" w:val="FICHA TÉCNICA EYECTORES DE SALIVA"/>
  </w:docVars>
  <w:rsids>
    <w:rsidRoot w:val="0004717D"/>
    <w:rsid w:val="000067EC"/>
    <w:rsid w:val="00007118"/>
    <w:rsid w:val="000104FA"/>
    <w:rsid w:val="00016EA8"/>
    <w:rsid w:val="0002025C"/>
    <w:rsid w:val="000337A5"/>
    <w:rsid w:val="00045299"/>
    <w:rsid w:val="0004717D"/>
    <w:rsid w:val="00050138"/>
    <w:rsid w:val="000502CF"/>
    <w:rsid w:val="00066351"/>
    <w:rsid w:val="000713FA"/>
    <w:rsid w:val="0008453F"/>
    <w:rsid w:val="000A0289"/>
    <w:rsid w:val="000A7669"/>
    <w:rsid w:val="000B0C1C"/>
    <w:rsid w:val="000B5922"/>
    <w:rsid w:val="000D2B59"/>
    <w:rsid w:val="000E455C"/>
    <w:rsid w:val="00101152"/>
    <w:rsid w:val="001019F3"/>
    <w:rsid w:val="00116D7D"/>
    <w:rsid w:val="00117AC3"/>
    <w:rsid w:val="00133A93"/>
    <w:rsid w:val="00136738"/>
    <w:rsid w:val="0014055E"/>
    <w:rsid w:val="0015057F"/>
    <w:rsid w:val="0015289D"/>
    <w:rsid w:val="00154433"/>
    <w:rsid w:val="001571BE"/>
    <w:rsid w:val="00173EF8"/>
    <w:rsid w:val="00182F96"/>
    <w:rsid w:val="001B2CCF"/>
    <w:rsid w:val="001B4CC2"/>
    <w:rsid w:val="001C1C84"/>
    <w:rsid w:val="001C1FFA"/>
    <w:rsid w:val="001D1EFA"/>
    <w:rsid w:val="001E31CB"/>
    <w:rsid w:val="001E327E"/>
    <w:rsid w:val="001E3AAA"/>
    <w:rsid w:val="001F27F8"/>
    <w:rsid w:val="001F3A49"/>
    <w:rsid w:val="001F53B4"/>
    <w:rsid w:val="0021386A"/>
    <w:rsid w:val="002305C6"/>
    <w:rsid w:val="00237F67"/>
    <w:rsid w:val="0024566D"/>
    <w:rsid w:val="00250C70"/>
    <w:rsid w:val="00281269"/>
    <w:rsid w:val="0029108E"/>
    <w:rsid w:val="00295D73"/>
    <w:rsid w:val="002A05C9"/>
    <w:rsid w:val="002B5394"/>
    <w:rsid w:val="002B57D4"/>
    <w:rsid w:val="002C5B93"/>
    <w:rsid w:val="002D3EBA"/>
    <w:rsid w:val="002F49BD"/>
    <w:rsid w:val="003176E7"/>
    <w:rsid w:val="003207CD"/>
    <w:rsid w:val="00320FF1"/>
    <w:rsid w:val="003434EC"/>
    <w:rsid w:val="00344949"/>
    <w:rsid w:val="003503F0"/>
    <w:rsid w:val="00353F46"/>
    <w:rsid w:val="00355FEF"/>
    <w:rsid w:val="00360EB1"/>
    <w:rsid w:val="003678A0"/>
    <w:rsid w:val="003707B3"/>
    <w:rsid w:val="00372E2A"/>
    <w:rsid w:val="00374B95"/>
    <w:rsid w:val="00374D25"/>
    <w:rsid w:val="00377A94"/>
    <w:rsid w:val="00385254"/>
    <w:rsid w:val="00385D87"/>
    <w:rsid w:val="00397EE0"/>
    <w:rsid w:val="003D63CD"/>
    <w:rsid w:val="003E537A"/>
    <w:rsid w:val="003E78A2"/>
    <w:rsid w:val="003F6D0A"/>
    <w:rsid w:val="00400012"/>
    <w:rsid w:val="00400C83"/>
    <w:rsid w:val="004044E8"/>
    <w:rsid w:val="004205C0"/>
    <w:rsid w:val="0042106B"/>
    <w:rsid w:val="00423668"/>
    <w:rsid w:val="004239AA"/>
    <w:rsid w:val="00425AAC"/>
    <w:rsid w:val="004270B9"/>
    <w:rsid w:val="00427498"/>
    <w:rsid w:val="00431603"/>
    <w:rsid w:val="00444853"/>
    <w:rsid w:val="004464DC"/>
    <w:rsid w:val="004533A3"/>
    <w:rsid w:val="00460219"/>
    <w:rsid w:val="00463624"/>
    <w:rsid w:val="00465E29"/>
    <w:rsid w:val="00492DF3"/>
    <w:rsid w:val="00496624"/>
    <w:rsid w:val="004A3182"/>
    <w:rsid w:val="004B2377"/>
    <w:rsid w:val="004B2489"/>
    <w:rsid w:val="004B571D"/>
    <w:rsid w:val="004B7F53"/>
    <w:rsid w:val="004E157E"/>
    <w:rsid w:val="004E3487"/>
    <w:rsid w:val="004F137F"/>
    <w:rsid w:val="00500051"/>
    <w:rsid w:val="00504878"/>
    <w:rsid w:val="00507327"/>
    <w:rsid w:val="005159D5"/>
    <w:rsid w:val="005223FC"/>
    <w:rsid w:val="0053256D"/>
    <w:rsid w:val="005347E4"/>
    <w:rsid w:val="0055085A"/>
    <w:rsid w:val="00553D56"/>
    <w:rsid w:val="00555833"/>
    <w:rsid w:val="00572FEB"/>
    <w:rsid w:val="00583DF2"/>
    <w:rsid w:val="005878E5"/>
    <w:rsid w:val="0059015B"/>
    <w:rsid w:val="0059276B"/>
    <w:rsid w:val="00594EFE"/>
    <w:rsid w:val="005B22B7"/>
    <w:rsid w:val="005C0E4E"/>
    <w:rsid w:val="005D231F"/>
    <w:rsid w:val="005D4A98"/>
    <w:rsid w:val="005E1979"/>
    <w:rsid w:val="005E32BD"/>
    <w:rsid w:val="005E4339"/>
    <w:rsid w:val="005E5D47"/>
    <w:rsid w:val="005F55CB"/>
    <w:rsid w:val="00606616"/>
    <w:rsid w:val="00624B5B"/>
    <w:rsid w:val="006300C4"/>
    <w:rsid w:val="00631D74"/>
    <w:rsid w:val="00642FF4"/>
    <w:rsid w:val="0064425D"/>
    <w:rsid w:val="00646794"/>
    <w:rsid w:val="00650C86"/>
    <w:rsid w:val="00655E98"/>
    <w:rsid w:val="006759AB"/>
    <w:rsid w:val="006760FA"/>
    <w:rsid w:val="006968DB"/>
    <w:rsid w:val="006B2D69"/>
    <w:rsid w:val="006C08BF"/>
    <w:rsid w:val="006C7EE2"/>
    <w:rsid w:val="006D3E92"/>
    <w:rsid w:val="006D7111"/>
    <w:rsid w:val="006E6D91"/>
    <w:rsid w:val="006E773D"/>
    <w:rsid w:val="00700295"/>
    <w:rsid w:val="00710AA2"/>
    <w:rsid w:val="0071467F"/>
    <w:rsid w:val="0072424B"/>
    <w:rsid w:val="00730CA2"/>
    <w:rsid w:val="00733251"/>
    <w:rsid w:val="00742FE5"/>
    <w:rsid w:val="00747A4E"/>
    <w:rsid w:val="00763E0B"/>
    <w:rsid w:val="00764A7C"/>
    <w:rsid w:val="0077624B"/>
    <w:rsid w:val="007864B2"/>
    <w:rsid w:val="007944B2"/>
    <w:rsid w:val="007A2E9E"/>
    <w:rsid w:val="007A41E7"/>
    <w:rsid w:val="007A446C"/>
    <w:rsid w:val="007A5A97"/>
    <w:rsid w:val="007B0495"/>
    <w:rsid w:val="007B168E"/>
    <w:rsid w:val="007B50A7"/>
    <w:rsid w:val="007B5375"/>
    <w:rsid w:val="007B7FB8"/>
    <w:rsid w:val="007C76F9"/>
    <w:rsid w:val="007E5D35"/>
    <w:rsid w:val="007E6696"/>
    <w:rsid w:val="007F251A"/>
    <w:rsid w:val="00806860"/>
    <w:rsid w:val="00816598"/>
    <w:rsid w:val="008201F6"/>
    <w:rsid w:val="0082627F"/>
    <w:rsid w:val="00833272"/>
    <w:rsid w:val="00837B58"/>
    <w:rsid w:val="00847D6C"/>
    <w:rsid w:val="00864898"/>
    <w:rsid w:val="00884095"/>
    <w:rsid w:val="00893267"/>
    <w:rsid w:val="008A135D"/>
    <w:rsid w:val="008A4B93"/>
    <w:rsid w:val="008F5DB2"/>
    <w:rsid w:val="00912550"/>
    <w:rsid w:val="00915C9B"/>
    <w:rsid w:val="00920957"/>
    <w:rsid w:val="0092742A"/>
    <w:rsid w:val="00942987"/>
    <w:rsid w:val="00943809"/>
    <w:rsid w:val="00951092"/>
    <w:rsid w:val="009511F8"/>
    <w:rsid w:val="00951B03"/>
    <w:rsid w:val="00952172"/>
    <w:rsid w:val="009546DF"/>
    <w:rsid w:val="00956F2E"/>
    <w:rsid w:val="00964D53"/>
    <w:rsid w:val="00967E3B"/>
    <w:rsid w:val="00983A3E"/>
    <w:rsid w:val="00983F7E"/>
    <w:rsid w:val="009844F1"/>
    <w:rsid w:val="00991445"/>
    <w:rsid w:val="009936E0"/>
    <w:rsid w:val="009A2FBE"/>
    <w:rsid w:val="009A56D0"/>
    <w:rsid w:val="009A7462"/>
    <w:rsid w:val="009E0C68"/>
    <w:rsid w:val="009E50EF"/>
    <w:rsid w:val="00A028F5"/>
    <w:rsid w:val="00A04ED3"/>
    <w:rsid w:val="00A10F18"/>
    <w:rsid w:val="00A362E0"/>
    <w:rsid w:val="00A4194A"/>
    <w:rsid w:val="00A44029"/>
    <w:rsid w:val="00A50596"/>
    <w:rsid w:val="00A51975"/>
    <w:rsid w:val="00A6359E"/>
    <w:rsid w:val="00A82431"/>
    <w:rsid w:val="00A9077C"/>
    <w:rsid w:val="00AB1C52"/>
    <w:rsid w:val="00AB2484"/>
    <w:rsid w:val="00AB54B7"/>
    <w:rsid w:val="00B00717"/>
    <w:rsid w:val="00B1094F"/>
    <w:rsid w:val="00B171A0"/>
    <w:rsid w:val="00B40847"/>
    <w:rsid w:val="00B45F01"/>
    <w:rsid w:val="00B4760D"/>
    <w:rsid w:val="00B510D1"/>
    <w:rsid w:val="00B57697"/>
    <w:rsid w:val="00B62DAB"/>
    <w:rsid w:val="00B64661"/>
    <w:rsid w:val="00B9547D"/>
    <w:rsid w:val="00BB7CBF"/>
    <w:rsid w:val="00BD05A0"/>
    <w:rsid w:val="00BD56D2"/>
    <w:rsid w:val="00C0501C"/>
    <w:rsid w:val="00C0742B"/>
    <w:rsid w:val="00C230CD"/>
    <w:rsid w:val="00C45935"/>
    <w:rsid w:val="00C45F4F"/>
    <w:rsid w:val="00C50CAC"/>
    <w:rsid w:val="00C51B5B"/>
    <w:rsid w:val="00C6111B"/>
    <w:rsid w:val="00C76027"/>
    <w:rsid w:val="00C81F75"/>
    <w:rsid w:val="00C871A2"/>
    <w:rsid w:val="00C90209"/>
    <w:rsid w:val="00C90B85"/>
    <w:rsid w:val="00C91F76"/>
    <w:rsid w:val="00C927FD"/>
    <w:rsid w:val="00CA5AB7"/>
    <w:rsid w:val="00CA70EC"/>
    <w:rsid w:val="00CC2BD6"/>
    <w:rsid w:val="00CE2AE9"/>
    <w:rsid w:val="00CE40C9"/>
    <w:rsid w:val="00CE6C17"/>
    <w:rsid w:val="00CF34BA"/>
    <w:rsid w:val="00CF5280"/>
    <w:rsid w:val="00CF794A"/>
    <w:rsid w:val="00D01D2C"/>
    <w:rsid w:val="00D12664"/>
    <w:rsid w:val="00D141B3"/>
    <w:rsid w:val="00D35829"/>
    <w:rsid w:val="00D472C7"/>
    <w:rsid w:val="00D6108A"/>
    <w:rsid w:val="00D61367"/>
    <w:rsid w:val="00D6327F"/>
    <w:rsid w:val="00D63744"/>
    <w:rsid w:val="00D63C9F"/>
    <w:rsid w:val="00D87460"/>
    <w:rsid w:val="00DB7DD5"/>
    <w:rsid w:val="00DC7AA6"/>
    <w:rsid w:val="00DD1132"/>
    <w:rsid w:val="00E038FE"/>
    <w:rsid w:val="00E13F9A"/>
    <w:rsid w:val="00E26841"/>
    <w:rsid w:val="00E364F5"/>
    <w:rsid w:val="00E402AD"/>
    <w:rsid w:val="00E40CF8"/>
    <w:rsid w:val="00E60003"/>
    <w:rsid w:val="00E60A03"/>
    <w:rsid w:val="00E845FF"/>
    <w:rsid w:val="00E90B10"/>
    <w:rsid w:val="00E93614"/>
    <w:rsid w:val="00E96579"/>
    <w:rsid w:val="00EA1391"/>
    <w:rsid w:val="00EB3E8B"/>
    <w:rsid w:val="00EB7B70"/>
    <w:rsid w:val="00EC301D"/>
    <w:rsid w:val="00EE103F"/>
    <w:rsid w:val="00EE17A6"/>
    <w:rsid w:val="00F0179B"/>
    <w:rsid w:val="00F06707"/>
    <w:rsid w:val="00F11273"/>
    <w:rsid w:val="00F155C9"/>
    <w:rsid w:val="00F227C8"/>
    <w:rsid w:val="00F31154"/>
    <w:rsid w:val="00F371A6"/>
    <w:rsid w:val="00F3788D"/>
    <w:rsid w:val="00F456D9"/>
    <w:rsid w:val="00F47185"/>
    <w:rsid w:val="00F549C0"/>
    <w:rsid w:val="00F56239"/>
    <w:rsid w:val="00F67638"/>
    <w:rsid w:val="00F825EA"/>
    <w:rsid w:val="00F85F6F"/>
    <w:rsid w:val="00FA6E31"/>
    <w:rsid w:val="00FA7709"/>
    <w:rsid w:val="00FB1CA7"/>
    <w:rsid w:val="00FB1EAB"/>
    <w:rsid w:val="00FB79A6"/>
    <w:rsid w:val="00FC35B6"/>
    <w:rsid w:val="00FC47DD"/>
    <w:rsid w:val="00FC7B52"/>
    <w:rsid w:val="00FD40A9"/>
    <w:rsid w:val="00FD61BD"/>
    <w:rsid w:val="00FF06D7"/>
    <w:rsid w:val="00FF20B8"/>
    <w:rsid w:val="00F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>
      <o:colormenu v:ext="edit" fillcolor="none" strokecolor="none"/>
    </o:shapedefaults>
    <o:shapelayout v:ext="edit">
      <o:idmap v:ext="edit" data="1"/>
    </o:shapelayout>
  </w:shapeDefaults>
  <w:decimalSymbol w:val=","/>
  <w:listSeparator w:val=","/>
  <w14:docId w14:val="6EF231B9"/>
  <w15:docId w15:val="{38CC7855-A98E-4E1E-BC84-02D16C35B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B95"/>
    <w:pPr>
      <w:jc w:val="both"/>
    </w:pPr>
    <w:rPr>
      <w:rFonts w:ascii="Arial" w:hAnsi="Arial"/>
      <w:sz w:val="24"/>
      <w:szCs w:val="22"/>
      <w:lang w:val="es-CO" w:eastAsia="en-US"/>
    </w:rPr>
  </w:style>
  <w:style w:type="paragraph" w:styleId="Ttulo1">
    <w:name w:val="heading 1"/>
    <w:basedOn w:val="Normal"/>
    <w:next w:val="Normal"/>
    <w:link w:val="Ttulo1Car"/>
    <w:qFormat/>
    <w:rsid w:val="00374B95"/>
    <w:pPr>
      <w:keepNext/>
      <w:numPr>
        <w:numId w:val="17"/>
      </w:numPr>
      <w:outlineLvl w:val="0"/>
    </w:pPr>
    <w:rPr>
      <w:rFonts w:eastAsia="Times New Roman" w:cs="Arial"/>
      <w:b/>
      <w:bCs/>
      <w:szCs w:val="24"/>
      <w:lang w:val="en-US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74B95"/>
    <w:pPr>
      <w:keepNext/>
      <w:keepLines/>
      <w:numPr>
        <w:ilvl w:val="1"/>
        <w:numId w:val="17"/>
      </w:numPr>
      <w:spacing w:before="200"/>
      <w:ind w:left="576"/>
      <w:outlineLvl w:val="1"/>
    </w:pPr>
    <w:rPr>
      <w:rFonts w:eastAsia="Times New Roman"/>
      <w:bCs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55FEF"/>
    <w:pPr>
      <w:keepNext/>
      <w:numPr>
        <w:ilvl w:val="2"/>
        <w:numId w:val="17"/>
      </w:numPr>
      <w:spacing w:before="240" w:after="60"/>
      <w:jc w:val="left"/>
      <w:outlineLvl w:val="2"/>
    </w:pPr>
    <w:rPr>
      <w:rFonts w:ascii="Cambria" w:eastAsia="Times New Roman" w:hAnsi="Cambria"/>
      <w:b/>
      <w:bCs/>
      <w:sz w:val="26"/>
      <w:szCs w:val="26"/>
      <w:lang w:val="es-ES" w:eastAsia="es-E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47A4E"/>
    <w:pPr>
      <w:keepNext/>
      <w:keepLines/>
      <w:numPr>
        <w:ilvl w:val="3"/>
        <w:numId w:val="17"/>
      </w:numPr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47A4E"/>
    <w:pPr>
      <w:keepNext/>
      <w:keepLines/>
      <w:numPr>
        <w:ilvl w:val="4"/>
        <w:numId w:val="17"/>
      </w:numPr>
      <w:spacing w:before="200"/>
      <w:outlineLvl w:val="4"/>
    </w:pPr>
    <w:rPr>
      <w:rFonts w:ascii="Cambria" w:eastAsia="Times New Roman" w:hAnsi="Cambria"/>
      <w:color w:val="243F6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47A4E"/>
    <w:pPr>
      <w:keepNext/>
      <w:keepLines/>
      <w:numPr>
        <w:ilvl w:val="5"/>
        <w:numId w:val="17"/>
      </w:numPr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47A4E"/>
    <w:pPr>
      <w:keepNext/>
      <w:keepLines/>
      <w:numPr>
        <w:ilvl w:val="6"/>
        <w:numId w:val="17"/>
      </w:numPr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47A4E"/>
    <w:pPr>
      <w:keepNext/>
      <w:keepLines/>
      <w:numPr>
        <w:ilvl w:val="7"/>
        <w:numId w:val="17"/>
      </w:numPr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47A4E"/>
    <w:pPr>
      <w:keepNext/>
      <w:keepLines/>
      <w:numPr>
        <w:ilvl w:val="8"/>
        <w:numId w:val="17"/>
      </w:numPr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4717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717D"/>
    <w:rPr>
      <w:rFonts w:ascii="Tahoma" w:hAnsi="Tahoma" w:cs="Tahoma"/>
      <w:sz w:val="16"/>
      <w:szCs w:val="16"/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04717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4717D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04717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4717D"/>
    <w:rPr>
      <w:lang w:val="es-CO"/>
    </w:rPr>
  </w:style>
  <w:style w:type="character" w:customStyle="1" w:styleId="Ttulo1Car">
    <w:name w:val="Título 1 Car"/>
    <w:basedOn w:val="Fuentedeprrafopredeter"/>
    <w:link w:val="Ttulo1"/>
    <w:rsid w:val="00374B95"/>
    <w:rPr>
      <w:rFonts w:ascii="Arial" w:eastAsia="Times New Roman" w:hAnsi="Arial" w:cs="Arial"/>
      <w:b/>
      <w:bCs/>
      <w:sz w:val="24"/>
      <w:szCs w:val="24"/>
      <w:lang w:val="en-US" w:eastAsia="es-ES"/>
    </w:rPr>
  </w:style>
  <w:style w:type="paragraph" w:styleId="NormalWeb">
    <w:name w:val="Normal (Web)"/>
    <w:basedOn w:val="Normal"/>
    <w:uiPriority w:val="99"/>
    <w:unhideWhenUsed/>
    <w:rsid w:val="00E13F9A"/>
    <w:pPr>
      <w:spacing w:before="100" w:beforeAutospacing="1" w:after="119"/>
      <w:jc w:val="left"/>
    </w:pPr>
    <w:rPr>
      <w:rFonts w:ascii="Times New Roman" w:eastAsia="Times New Roman" w:hAnsi="Times New Roman"/>
      <w:szCs w:val="24"/>
      <w:lang w:val="es-ES" w:eastAsia="es-ES"/>
    </w:rPr>
  </w:style>
  <w:style w:type="paragraph" w:customStyle="1" w:styleId="contenido-del-marco">
    <w:name w:val="contenido-del-marco"/>
    <w:basedOn w:val="Normal"/>
    <w:rsid w:val="00EC301D"/>
    <w:pPr>
      <w:spacing w:before="100" w:beforeAutospacing="1" w:after="119"/>
      <w:jc w:val="left"/>
    </w:pPr>
    <w:rPr>
      <w:rFonts w:ascii="Times New Roman" w:eastAsia="Times New Roman" w:hAnsi="Times New Roman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55FEF"/>
    <w:rPr>
      <w:rFonts w:ascii="Cambria" w:eastAsia="Times New Roman" w:hAnsi="Cambria" w:cs="Times New Roman"/>
      <w:b/>
      <w:bCs/>
      <w:sz w:val="26"/>
      <w:szCs w:val="26"/>
      <w:lang w:eastAsia="es-ES"/>
    </w:rPr>
  </w:style>
  <w:style w:type="table" w:styleId="Tablaconcuadrcula">
    <w:name w:val="Table Grid"/>
    <w:basedOn w:val="Tablanormal"/>
    <w:uiPriority w:val="59"/>
    <w:rsid w:val="00182F9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182F96"/>
    <w:pPr>
      <w:spacing w:after="200" w:line="276" w:lineRule="auto"/>
      <w:ind w:left="720"/>
      <w:jc w:val="left"/>
    </w:pPr>
    <w:rPr>
      <w:rFonts w:ascii="Calibri" w:hAnsi="Calibri"/>
    </w:rPr>
  </w:style>
  <w:style w:type="character" w:customStyle="1" w:styleId="Ttulo2Car">
    <w:name w:val="Título 2 Car"/>
    <w:basedOn w:val="Fuentedeprrafopredeter"/>
    <w:link w:val="Ttulo2"/>
    <w:uiPriority w:val="9"/>
    <w:rsid w:val="00374B95"/>
    <w:rPr>
      <w:rFonts w:ascii="Arial" w:eastAsia="Times New Roman" w:hAnsi="Arial" w:cs="Times New Roman"/>
      <w:bCs/>
      <w:sz w:val="24"/>
      <w:szCs w:val="26"/>
      <w:lang w:val="es-CO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47A4E"/>
    <w:rPr>
      <w:rFonts w:ascii="Cambria" w:eastAsia="Times New Roman" w:hAnsi="Cambria" w:cs="Times New Roman"/>
      <w:b/>
      <w:bCs/>
      <w:i/>
      <w:iCs/>
      <w:color w:val="4F81BD"/>
      <w:sz w:val="24"/>
      <w:lang w:val="es-CO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47A4E"/>
    <w:rPr>
      <w:rFonts w:ascii="Cambria" w:eastAsia="Times New Roman" w:hAnsi="Cambria" w:cs="Times New Roman"/>
      <w:color w:val="243F60"/>
      <w:sz w:val="24"/>
      <w:lang w:val="es-CO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47A4E"/>
    <w:rPr>
      <w:rFonts w:ascii="Cambria" w:eastAsia="Times New Roman" w:hAnsi="Cambria" w:cs="Times New Roman"/>
      <w:i/>
      <w:iCs/>
      <w:color w:val="243F60"/>
      <w:sz w:val="24"/>
      <w:lang w:val="es-CO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47A4E"/>
    <w:rPr>
      <w:rFonts w:ascii="Cambria" w:eastAsia="Times New Roman" w:hAnsi="Cambria" w:cs="Times New Roman"/>
      <w:i/>
      <w:iCs/>
      <w:color w:val="404040"/>
      <w:sz w:val="24"/>
      <w:lang w:val="es-CO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47A4E"/>
    <w:rPr>
      <w:rFonts w:ascii="Cambria" w:eastAsia="Times New Roman" w:hAnsi="Cambria" w:cs="Times New Roman"/>
      <w:color w:val="404040"/>
      <w:sz w:val="20"/>
      <w:szCs w:val="20"/>
      <w:lang w:val="es-CO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47A4E"/>
    <w:rPr>
      <w:rFonts w:ascii="Cambria" w:eastAsia="Times New Roman" w:hAnsi="Cambria" w:cs="Times New Roman"/>
      <w:i/>
      <w:iCs/>
      <w:color w:val="404040"/>
      <w:sz w:val="20"/>
      <w:szCs w:val="20"/>
      <w:lang w:val="es-CO"/>
    </w:rPr>
  </w:style>
  <w:style w:type="paragraph" w:customStyle="1" w:styleId="Default">
    <w:name w:val="Default"/>
    <w:rsid w:val="000D2B5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Textoindependiente">
    <w:name w:val="Body Text"/>
    <w:basedOn w:val="Normal"/>
    <w:link w:val="TextoindependienteCar"/>
    <w:semiHidden/>
    <w:rsid w:val="009546DF"/>
    <w:pPr>
      <w:suppressAutoHyphens/>
      <w:overflowPunct w:val="0"/>
      <w:autoSpaceDE w:val="0"/>
      <w:spacing w:after="120"/>
      <w:jc w:val="left"/>
      <w:textAlignment w:val="baseline"/>
    </w:pPr>
    <w:rPr>
      <w:rFonts w:eastAsia="Times New Roman"/>
      <w:color w:val="000000"/>
      <w:sz w:val="20"/>
      <w:szCs w:val="20"/>
      <w:lang w:val="es-ES_tradnl" w:eastAsia="ar-SA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9546DF"/>
    <w:rPr>
      <w:rFonts w:ascii="Arial" w:eastAsia="Times New Roman" w:hAnsi="Arial" w:cs="Times New Roman"/>
      <w:color w:val="000000"/>
      <w:sz w:val="20"/>
      <w:szCs w:val="20"/>
      <w:lang w:val="es-ES_tradnl" w:eastAsia="ar-SA"/>
    </w:rPr>
  </w:style>
  <w:style w:type="paragraph" w:customStyle="1" w:styleId="Contenidodelatabla">
    <w:name w:val="Contenido de la tabla"/>
    <w:basedOn w:val="Textoindependiente"/>
    <w:rsid w:val="001F53B4"/>
    <w:pPr>
      <w:suppressLineNumbers/>
    </w:pPr>
  </w:style>
  <w:style w:type="table" w:styleId="Listaclara-nfasis3">
    <w:name w:val="Light List Accent 3"/>
    <w:basedOn w:val="Tablanormal"/>
    <w:uiPriority w:val="61"/>
    <w:rsid w:val="006B2D69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Sombreadomedio2-nfasis5">
    <w:name w:val="Medium Shading 2 Accent 5"/>
    <w:basedOn w:val="Tablanormal"/>
    <w:uiPriority w:val="64"/>
    <w:rsid w:val="0055583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claro-nfasis5">
    <w:name w:val="Light Shading Accent 5"/>
    <w:basedOn w:val="Tablanormal"/>
    <w:uiPriority w:val="60"/>
    <w:rsid w:val="00606616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stamedia2-nfasis5">
    <w:name w:val="Medium List 2 Accent 5"/>
    <w:basedOn w:val="Tablanormal"/>
    <w:uiPriority w:val="66"/>
    <w:rsid w:val="0060661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Refdecomentario">
    <w:name w:val="annotation reference"/>
    <w:basedOn w:val="Fuentedeprrafopredeter"/>
    <w:uiPriority w:val="99"/>
    <w:semiHidden/>
    <w:unhideWhenUsed/>
    <w:rsid w:val="0015443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5443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54433"/>
    <w:rPr>
      <w:rFonts w:ascii="Arial" w:hAnsi="Arial"/>
      <w:lang w:val="es-CO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5443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54433"/>
    <w:rPr>
      <w:rFonts w:ascii="Arial" w:hAnsi="Arial"/>
      <w:b/>
      <w:bCs/>
      <w:lang w:val="es-C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4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9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6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2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E72D42E707D34BA32803624ED7F58D" ma:contentTypeVersion="1" ma:contentTypeDescription="Create a new document." ma:contentTypeScope="" ma:versionID="164e680a8d5cd336e537f1817d40957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4aee1f27b22707e69f478da740fef3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BDDDA3E-6DD5-4943-9FC8-67D39FC19E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DDD8529-61C1-4A80-BBDE-917390F44962}">
  <ds:schemaRefs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82F7B46-64CA-4A42-A2E6-D70E4039031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1E48A53-2AB9-4A1F-868A-A93452D68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3</Pages>
  <Words>690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New  Stetic S.A.</Company>
  <LinksUpToDate>false</LinksUpToDate>
  <CharactersWithSpaces>4477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 Jaime Gomez</dc:creator>
  <cp:lastModifiedBy>SESUITE</cp:lastModifiedBy>
  <cp:revision>64</cp:revision>
  <cp:lastPrinted>2022-03-07T15:31:00Z</cp:lastPrinted>
  <dcterms:created xsi:type="dcterms:W3CDTF">2016-12-21T20:57:00Z</dcterms:created>
  <dcterms:modified xsi:type="dcterms:W3CDTF">2022-07-28T12:22:00Z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0x01010069E72D42E707D34BA32803624ED7F58D</vt:lpwstr>
  </property>
</Properties>
</file>