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60F19" w14:textId="77777777" w:rsidR="008F4C30" w:rsidRPr="00105BEA" w:rsidRDefault="008F4C30" w:rsidP="00105BEA">
      <w:pPr>
        <w:pStyle w:val="Ttulo1"/>
        <w:rPr>
          <w:sz w:val="20"/>
          <w:szCs w:val="20"/>
          <w:lang w:val="es-ES"/>
        </w:rPr>
      </w:pPr>
      <w:bookmarkStart w:id="0" w:name="_GoBack"/>
      <w:bookmarkEnd w:id="0"/>
      <w:r w:rsidRPr="00105BEA">
        <w:rPr>
          <w:sz w:val="20"/>
          <w:szCs w:val="20"/>
          <w:lang w:val="es-ES"/>
        </w:rPr>
        <w:t>GENERALIDADES</w:t>
      </w:r>
      <w:r w:rsidR="007E1651" w:rsidRPr="00105BEA">
        <w:rPr>
          <w:sz w:val="20"/>
          <w:szCs w:val="20"/>
          <w:lang w:val="es-ES"/>
        </w:rPr>
        <w:t xml:space="preserve"> DEL PRODUCTO</w:t>
      </w:r>
    </w:p>
    <w:p w14:paraId="3E5DF8F7" w14:textId="77777777" w:rsidR="008F4C30" w:rsidRPr="00105BEA" w:rsidRDefault="008F4C30" w:rsidP="00105BEA">
      <w:pPr>
        <w:rPr>
          <w:rFonts w:ascii="Arial" w:eastAsia="Times New Roman" w:hAnsi="Arial" w:cs="Arial"/>
          <w:color w:val="000000" w:themeColor="text1"/>
          <w:sz w:val="20"/>
          <w:szCs w:val="20"/>
          <w:lang w:val="es-ES" w:eastAsia="es-CO"/>
        </w:rPr>
      </w:pPr>
    </w:p>
    <w:p w14:paraId="3624EF20" w14:textId="1F770940" w:rsidR="008F4C30" w:rsidRPr="00105BEA" w:rsidRDefault="008F4C30" w:rsidP="00105BEA">
      <w:pPr>
        <w:rPr>
          <w:rFonts w:ascii="Arial" w:eastAsia="Times New Roman" w:hAnsi="Arial" w:cs="Arial"/>
          <w:color w:val="000000" w:themeColor="text1"/>
          <w:sz w:val="20"/>
          <w:szCs w:val="20"/>
          <w:lang w:val="es-ES" w:eastAsia="es-CO"/>
        </w:rPr>
      </w:pPr>
      <w:r w:rsidRPr="00105BEA">
        <w:rPr>
          <w:rFonts w:ascii="Arial" w:hAnsi="Arial" w:cs="Arial"/>
          <w:color w:val="000000" w:themeColor="text1"/>
          <w:sz w:val="20"/>
          <w:szCs w:val="20"/>
          <w:lang w:val="es-ES"/>
        </w:rPr>
        <w:t xml:space="preserve">La </w:t>
      </w:r>
      <w:r w:rsidRPr="00105BEA">
        <w:rPr>
          <w:rFonts w:ascii="Arial" w:hAnsi="Arial" w:cs="Arial"/>
          <w:bCs/>
          <w:color w:val="000000" w:themeColor="text1"/>
          <w:sz w:val="20"/>
          <w:szCs w:val="20"/>
          <w:lang w:val="es-ES"/>
        </w:rPr>
        <w:t>dentición decidua</w:t>
      </w:r>
      <w:r w:rsidRPr="00105BEA">
        <w:rPr>
          <w:rFonts w:ascii="Arial" w:hAnsi="Arial" w:cs="Arial"/>
          <w:color w:val="000000" w:themeColor="text1"/>
          <w:sz w:val="20"/>
          <w:szCs w:val="20"/>
          <w:lang w:val="es-ES"/>
        </w:rPr>
        <w:t xml:space="preserve">, conocida también como </w:t>
      </w:r>
      <w:r w:rsidRPr="00105BEA">
        <w:rPr>
          <w:rFonts w:ascii="Arial" w:hAnsi="Arial" w:cs="Arial"/>
          <w:bCs/>
          <w:color w:val="000000" w:themeColor="text1"/>
          <w:sz w:val="20"/>
          <w:szCs w:val="20"/>
          <w:lang w:val="es-ES"/>
        </w:rPr>
        <w:t>dentición de leche</w:t>
      </w:r>
      <w:r w:rsidRPr="00105BEA">
        <w:rPr>
          <w:rFonts w:ascii="Arial" w:hAnsi="Arial" w:cs="Arial"/>
          <w:color w:val="000000" w:themeColor="text1"/>
          <w:sz w:val="20"/>
          <w:szCs w:val="20"/>
          <w:lang w:val="es-ES"/>
        </w:rPr>
        <w:t xml:space="preserve">, </w:t>
      </w:r>
      <w:r w:rsidRPr="00105BEA">
        <w:rPr>
          <w:rFonts w:ascii="Arial" w:hAnsi="Arial" w:cs="Arial"/>
          <w:bCs/>
          <w:color w:val="000000" w:themeColor="text1"/>
          <w:sz w:val="20"/>
          <w:szCs w:val="20"/>
          <w:lang w:val="es-ES"/>
        </w:rPr>
        <w:t>dentición infantil</w:t>
      </w:r>
      <w:r w:rsidRPr="00105BEA">
        <w:rPr>
          <w:rFonts w:ascii="Arial" w:hAnsi="Arial" w:cs="Arial"/>
          <w:color w:val="000000" w:themeColor="text1"/>
          <w:sz w:val="20"/>
          <w:szCs w:val="20"/>
          <w:lang w:val="es-ES"/>
        </w:rPr>
        <w:t xml:space="preserve"> o </w:t>
      </w:r>
      <w:r w:rsidRPr="00105BEA">
        <w:rPr>
          <w:rFonts w:ascii="Arial" w:hAnsi="Arial" w:cs="Arial"/>
          <w:bCs/>
          <w:color w:val="000000" w:themeColor="text1"/>
          <w:sz w:val="20"/>
          <w:szCs w:val="20"/>
          <w:lang w:val="es-ES"/>
        </w:rPr>
        <w:t>dentición primaria</w:t>
      </w:r>
      <w:r w:rsidRPr="00105BEA">
        <w:rPr>
          <w:rFonts w:ascii="Arial" w:hAnsi="Arial" w:cs="Arial"/>
          <w:color w:val="000000" w:themeColor="text1"/>
          <w:sz w:val="20"/>
          <w:szCs w:val="20"/>
          <w:lang w:val="es-ES"/>
        </w:rPr>
        <w:t xml:space="preserve">, es el primer juego de </w:t>
      </w:r>
      <w:hyperlink r:id="rId11" w:tooltip="Diente" w:history="1">
        <w:r w:rsidRPr="00105BEA">
          <w:rPr>
            <w:rStyle w:val="Hipervnculo"/>
            <w:rFonts w:ascii="Arial" w:hAnsi="Arial" w:cs="Arial"/>
            <w:color w:val="000000" w:themeColor="text1"/>
            <w:sz w:val="20"/>
            <w:szCs w:val="20"/>
            <w:lang w:val="es-ES"/>
          </w:rPr>
          <w:t>dientes</w:t>
        </w:r>
      </w:hyperlink>
      <w:r w:rsidRPr="00105BEA">
        <w:rPr>
          <w:rFonts w:ascii="Arial" w:hAnsi="Arial" w:cs="Arial"/>
          <w:color w:val="000000" w:themeColor="text1"/>
          <w:sz w:val="20"/>
          <w:szCs w:val="20"/>
          <w:lang w:val="es-ES"/>
        </w:rPr>
        <w:t xml:space="preserve"> que aparecen durante la </w:t>
      </w:r>
      <w:hyperlink r:id="rId12" w:tooltip="Ontogenia" w:history="1">
        <w:r w:rsidRPr="00105BEA">
          <w:rPr>
            <w:rStyle w:val="Hipervnculo"/>
            <w:rFonts w:ascii="Arial" w:hAnsi="Arial" w:cs="Arial"/>
            <w:color w:val="000000" w:themeColor="text1"/>
            <w:sz w:val="20"/>
            <w:szCs w:val="20"/>
            <w:lang w:val="es-ES"/>
          </w:rPr>
          <w:t>ontogenia</w:t>
        </w:r>
      </w:hyperlink>
      <w:r w:rsidRPr="00105BEA">
        <w:rPr>
          <w:rFonts w:ascii="Arial" w:hAnsi="Arial" w:cs="Arial"/>
          <w:color w:val="000000" w:themeColor="text1"/>
          <w:sz w:val="20"/>
          <w:szCs w:val="20"/>
          <w:lang w:val="es-ES"/>
        </w:rPr>
        <w:t xml:space="preserve"> de humanos.</w:t>
      </w:r>
      <w:r w:rsidR="004E4327" w:rsidRPr="00105BEA">
        <w:rPr>
          <w:rFonts w:ascii="Arial" w:hAnsi="Arial" w:cs="Arial"/>
          <w:color w:val="000000" w:themeColor="text1"/>
          <w:sz w:val="20"/>
          <w:szCs w:val="20"/>
          <w:lang w:val="es-ES"/>
        </w:rPr>
        <w:t xml:space="preserve"> </w:t>
      </w:r>
      <w:r w:rsidRPr="00105BEA">
        <w:rPr>
          <w:rFonts w:ascii="Arial" w:hAnsi="Arial" w:cs="Arial"/>
          <w:color w:val="000000" w:themeColor="text1"/>
          <w:sz w:val="20"/>
          <w:szCs w:val="20"/>
          <w:lang w:val="es-ES"/>
        </w:rPr>
        <w:t xml:space="preserve">Son generalmente sustituidos, tras su caída, por dientes </w:t>
      </w:r>
      <w:r w:rsidR="00727527" w:rsidRPr="00105BEA">
        <w:rPr>
          <w:rFonts w:ascii="Arial" w:hAnsi="Arial" w:cs="Arial"/>
          <w:color w:val="000000" w:themeColor="text1"/>
          <w:sz w:val="20"/>
          <w:szCs w:val="20"/>
          <w:lang w:val="es-ES"/>
        </w:rPr>
        <w:t>permanentes</w:t>
      </w:r>
      <w:r w:rsidRPr="00105BEA">
        <w:rPr>
          <w:rFonts w:ascii="Arial" w:hAnsi="Arial" w:cs="Arial"/>
          <w:color w:val="000000" w:themeColor="text1"/>
          <w:sz w:val="20"/>
          <w:szCs w:val="20"/>
          <w:lang w:val="es-ES"/>
        </w:rPr>
        <w:t xml:space="preserve"> que </w:t>
      </w:r>
      <w:r w:rsidR="00B66C9E" w:rsidRPr="00105BEA">
        <w:rPr>
          <w:rFonts w:ascii="Arial" w:hAnsi="Arial" w:cs="Arial"/>
          <w:color w:val="000000" w:themeColor="text1"/>
          <w:sz w:val="20"/>
          <w:szCs w:val="20"/>
          <w:lang w:val="es-ES"/>
        </w:rPr>
        <w:t>salen</w:t>
      </w:r>
      <w:r w:rsidRPr="00105BEA">
        <w:rPr>
          <w:rFonts w:ascii="Arial" w:hAnsi="Arial" w:cs="Arial"/>
          <w:color w:val="000000" w:themeColor="text1"/>
          <w:sz w:val="20"/>
          <w:szCs w:val="20"/>
          <w:lang w:val="es-ES"/>
        </w:rPr>
        <w:t xml:space="preserve"> aproximadamente a los 6 años, aunque en ausencia de la dentición decidua, pueden sustituirse temporalmente por dientes de resina acrílica</w:t>
      </w:r>
      <w:r w:rsidR="00727527" w:rsidRPr="00105BEA">
        <w:rPr>
          <w:rFonts w:ascii="Arial" w:hAnsi="Arial" w:cs="Arial"/>
          <w:color w:val="000000" w:themeColor="text1"/>
          <w:sz w:val="20"/>
          <w:szCs w:val="20"/>
          <w:lang w:val="es-ES"/>
        </w:rPr>
        <w:t>,</w:t>
      </w:r>
      <w:r w:rsidRPr="00105BEA">
        <w:rPr>
          <w:rFonts w:ascii="Arial" w:hAnsi="Arial" w:cs="Arial"/>
          <w:color w:val="000000" w:themeColor="text1"/>
          <w:sz w:val="20"/>
          <w:szCs w:val="20"/>
          <w:lang w:val="es-ES"/>
        </w:rPr>
        <w:t xml:space="preserve"> los cuales ayudan a conservar y mantener los espacios, función y </w:t>
      </w:r>
      <w:r w:rsidR="001101FD" w:rsidRPr="00105BEA">
        <w:rPr>
          <w:rFonts w:ascii="Arial" w:hAnsi="Arial" w:cs="Arial"/>
          <w:color w:val="000000" w:themeColor="text1"/>
          <w:sz w:val="20"/>
          <w:szCs w:val="20"/>
          <w:lang w:val="es-ES"/>
        </w:rPr>
        <w:t>estética.</w:t>
      </w:r>
    </w:p>
    <w:p w14:paraId="41F67ED5" w14:textId="77777777" w:rsidR="008F4C30" w:rsidRPr="00105BEA" w:rsidRDefault="008F4C30" w:rsidP="00105BEA">
      <w:pPr>
        <w:rPr>
          <w:rFonts w:ascii="Arial" w:hAnsi="Arial" w:cs="Arial"/>
          <w:sz w:val="20"/>
          <w:szCs w:val="20"/>
          <w:lang w:val="es-ES"/>
        </w:rPr>
      </w:pPr>
    </w:p>
    <w:p w14:paraId="286C93E9" w14:textId="77777777" w:rsidR="008F4C30" w:rsidRPr="00105BEA" w:rsidRDefault="008F4C30" w:rsidP="00105BEA">
      <w:pPr>
        <w:rPr>
          <w:rFonts w:ascii="Arial" w:hAnsi="Arial" w:cs="Arial"/>
          <w:sz w:val="20"/>
          <w:szCs w:val="20"/>
          <w:lang w:val="es-ES"/>
        </w:rPr>
      </w:pPr>
    </w:p>
    <w:p w14:paraId="68732603" w14:textId="77777777" w:rsidR="008F4C30" w:rsidRPr="00105BEA" w:rsidRDefault="007A26D7" w:rsidP="00105BEA">
      <w:pPr>
        <w:pStyle w:val="Ttulo1"/>
        <w:ind w:left="680" w:hanging="680"/>
        <w:rPr>
          <w:color w:val="000000" w:themeColor="text1"/>
          <w:sz w:val="20"/>
          <w:szCs w:val="20"/>
          <w:lang w:val="es-ES"/>
        </w:rPr>
      </w:pPr>
      <w:r w:rsidRPr="00105BEA">
        <w:rPr>
          <w:sz w:val="20"/>
          <w:szCs w:val="20"/>
          <w:lang w:val="es-ES"/>
        </w:rPr>
        <w:t>INFORMACION</w:t>
      </w:r>
      <w:r w:rsidRPr="00105BEA">
        <w:rPr>
          <w:color w:val="000000" w:themeColor="text1"/>
          <w:sz w:val="20"/>
          <w:szCs w:val="20"/>
          <w:lang w:val="es-ES"/>
        </w:rPr>
        <w:t xml:space="preserve"> </w:t>
      </w:r>
      <w:r w:rsidR="007E1651" w:rsidRPr="00105BEA">
        <w:rPr>
          <w:color w:val="000000" w:themeColor="text1"/>
          <w:sz w:val="20"/>
          <w:szCs w:val="20"/>
          <w:lang w:val="es-ES"/>
        </w:rPr>
        <w:t xml:space="preserve">DE COMPOSICIÓN </w:t>
      </w:r>
      <w:r w:rsidR="008F4C30" w:rsidRPr="00105BEA">
        <w:rPr>
          <w:color w:val="000000" w:themeColor="text1"/>
          <w:sz w:val="20"/>
          <w:szCs w:val="20"/>
          <w:lang w:val="es-ES"/>
        </w:rPr>
        <w:t xml:space="preserve"> </w:t>
      </w:r>
    </w:p>
    <w:p w14:paraId="24862F29" w14:textId="77777777" w:rsidR="008F4C30" w:rsidRPr="00105BEA" w:rsidRDefault="008F4C30" w:rsidP="00105BEA">
      <w:pPr>
        <w:rPr>
          <w:rFonts w:ascii="Arial" w:hAnsi="Arial" w:cs="Arial"/>
          <w:color w:val="7030A0"/>
          <w:sz w:val="20"/>
          <w:szCs w:val="20"/>
          <w:lang w:val="es-ES"/>
        </w:rPr>
      </w:pPr>
    </w:p>
    <w:p w14:paraId="4ACC0B37" w14:textId="0BE67370" w:rsidR="008F4C30" w:rsidRPr="00932EF8" w:rsidRDefault="008F4C30" w:rsidP="00105BEA">
      <w:pPr>
        <w:pStyle w:val="Prrafodelista"/>
        <w:numPr>
          <w:ilvl w:val="0"/>
          <w:numId w:val="26"/>
        </w:numPr>
        <w:rPr>
          <w:rFonts w:ascii="Arial" w:hAnsi="Arial" w:cs="Arial"/>
          <w:color w:val="000000" w:themeColor="text1"/>
          <w:sz w:val="20"/>
          <w:szCs w:val="20"/>
          <w:lang w:val="it-IT"/>
        </w:rPr>
      </w:pPr>
      <w:r w:rsidRPr="00932EF8">
        <w:rPr>
          <w:rFonts w:ascii="Arial" w:hAnsi="Arial" w:cs="Arial"/>
          <w:color w:val="000000" w:themeColor="text1"/>
          <w:sz w:val="20"/>
          <w:szCs w:val="20"/>
          <w:lang w:val="it-IT"/>
        </w:rPr>
        <w:t>Poli metacrilato de metilo</w:t>
      </w:r>
      <w:r w:rsidR="00C54BF7" w:rsidRPr="00932EF8">
        <w:rPr>
          <w:rFonts w:ascii="Arial" w:hAnsi="Arial" w:cs="Arial"/>
          <w:color w:val="000000" w:themeColor="text1"/>
          <w:sz w:val="20"/>
          <w:szCs w:val="20"/>
          <w:lang w:val="it-IT"/>
        </w:rPr>
        <w:t xml:space="preserve"> (PMMA).</w:t>
      </w:r>
    </w:p>
    <w:p w14:paraId="10D71639" w14:textId="2369B786" w:rsidR="008F4C30" w:rsidRPr="00105BEA" w:rsidRDefault="004E4327" w:rsidP="00105BEA">
      <w:pPr>
        <w:pStyle w:val="Prrafodelista"/>
        <w:numPr>
          <w:ilvl w:val="0"/>
          <w:numId w:val="26"/>
        </w:numPr>
        <w:rPr>
          <w:rFonts w:ascii="Arial" w:hAnsi="Arial" w:cs="Arial"/>
          <w:color w:val="000000" w:themeColor="text1"/>
          <w:sz w:val="20"/>
          <w:szCs w:val="20"/>
          <w:lang w:val="es-ES"/>
        </w:rPr>
      </w:pPr>
      <w:r w:rsidRPr="00105BEA">
        <w:rPr>
          <w:rFonts w:ascii="Arial" w:hAnsi="Arial" w:cs="Arial"/>
          <w:color w:val="000000" w:themeColor="text1"/>
          <w:sz w:val="20"/>
          <w:szCs w:val="20"/>
          <w:lang w:val="es-ES"/>
        </w:rPr>
        <w:t>Cross link</w:t>
      </w:r>
      <w:r w:rsidR="00C54BF7">
        <w:rPr>
          <w:rFonts w:ascii="Arial" w:hAnsi="Arial" w:cs="Arial"/>
          <w:color w:val="000000" w:themeColor="text1"/>
          <w:sz w:val="20"/>
          <w:szCs w:val="20"/>
          <w:lang w:val="es-ES"/>
        </w:rPr>
        <w:t>.</w:t>
      </w:r>
    </w:p>
    <w:p w14:paraId="267C48FF" w14:textId="77777777" w:rsidR="008F4C30" w:rsidRPr="00105BEA" w:rsidRDefault="008F4C30" w:rsidP="00105BEA">
      <w:pPr>
        <w:pStyle w:val="Prrafodelista"/>
        <w:numPr>
          <w:ilvl w:val="0"/>
          <w:numId w:val="26"/>
        </w:numPr>
        <w:rPr>
          <w:rFonts w:ascii="Arial" w:hAnsi="Arial" w:cs="Arial"/>
          <w:color w:val="000000" w:themeColor="text1"/>
          <w:sz w:val="20"/>
          <w:szCs w:val="20"/>
          <w:lang w:val="es-ES"/>
        </w:rPr>
      </w:pPr>
      <w:r w:rsidRPr="00105BEA">
        <w:rPr>
          <w:rFonts w:ascii="Arial" w:hAnsi="Arial" w:cs="Arial"/>
          <w:color w:val="000000" w:themeColor="text1"/>
          <w:sz w:val="20"/>
          <w:szCs w:val="20"/>
          <w:lang w:val="es-ES"/>
        </w:rPr>
        <w:t xml:space="preserve">Fluorescencia. </w:t>
      </w:r>
    </w:p>
    <w:p w14:paraId="090932A3" w14:textId="77777777" w:rsidR="008F4C30" w:rsidRPr="00105BEA" w:rsidRDefault="008F4C30" w:rsidP="00105BEA">
      <w:pPr>
        <w:pStyle w:val="Prrafodelista"/>
        <w:numPr>
          <w:ilvl w:val="0"/>
          <w:numId w:val="26"/>
        </w:numPr>
        <w:rPr>
          <w:rFonts w:ascii="Arial" w:hAnsi="Arial" w:cs="Arial"/>
          <w:color w:val="000000" w:themeColor="text1"/>
          <w:sz w:val="20"/>
          <w:szCs w:val="20"/>
          <w:lang w:val="es-ES"/>
        </w:rPr>
      </w:pPr>
      <w:r w:rsidRPr="00105BEA">
        <w:rPr>
          <w:rFonts w:ascii="Arial" w:hAnsi="Arial" w:cs="Arial"/>
          <w:color w:val="000000" w:themeColor="text1"/>
          <w:sz w:val="20"/>
          <w:szCs w:val="20"/>
          <w:lang w:val="es-ES"/>
        </w:rPr>
        <w:t>Pigmentos.</w:t>
      </w:r>
    </w:p>
    <w:p w14:paraId="40E83C14" w14:textId="77777777" w:rsidR="008F4C30" w:rsidRPr="00105BEA" w:rsidRDefault="008F4C30" w:rsidP="00105BEA">
      <w:pPr>
        <w:rPr>
          <w:rFonts w:ascii="Arial" w:hAnsi="Arial" w:cs="Arial"/>
          <w:sz w:val="20"/>
          <w:szCs w:val="20"/>
          <w:lang w:val="es-ES"/>
        </w:rPr>
      </w:pPr>
    </w:p>
    <w:p w14:paraId="2855B331" w14:textId="77777777" w:rsidR="008F4C30" w:rsidRPr="00105BEA" w:rsidRDefault="008F4C30" w:rsidP="00105BEA">
      <w:pPr>
        <w:rPr>
          <w:rFonts w:ascii="Arial" w:hAnsi="Arial" w:cs="Arial"/>
          <w:sz w:val="20"/>
          <w:szCs w:val="20"/>
          <w:lang w:val="es-ES"/>
        </w:rPr>
      </w:pPr>
    </w:p>
    <w:p w14:paraId="7AC8362A" w14:textId="77777777" w:rsidR="008F4C30" w:rsidRPr="00105BEA" w:rsidRDefault="007E1651" w:rsidP="00105BEA">
      <w:pPr>
        <w:pStyle w:val="Ttulo1"/>
        <w:ind w:left="680" w:hanging="680"/>
        <w:rPr>
          <w:sz w:val="20"/>
          <w:szCs w:val="20"/>
          <w:lang w:val="es-ES"/>
        </w:rPr>
      </w:pPr>
      <w:r w:rsidRPr="00105BEA">
        <w:rPr>
          <w:sz w:val="20"/>
          <w:szCs w:val="20"/>
          <w:lang w:val="es-ES"/>
        </w:rPr>
        <w:t>PROPIEDADES DEL PRODUCTO</w:t>
      </w:r>
    </w:p>
    <w:p w14:paraId="6DD2E184" w14:textId="77777777" w:rsidR="008F4C30" w:rsidRPr="00105BEA" w:rsidRDefault="008F4C30" w:rsidP="00105BEA">
      <w:pPr>
        <w:rPr>
          <w:rFonts w:ascii="Arial" w:hAnsi="Arial" w:cs="Arial"/>
          <w:sz w:val="20"/>
          <w:szCs w:val="20"/>
          <w:lang w:val="es-ES"/>
        </w:rPr>
      </w:pPr>
    </w:p>
    <w:p w14:paraId="4E227352" w14:textId="29B24A5A" w:rsidR="00C01588" w:rsidRDefault="008F4C30" w:rsidP="00105BEA">
      <w:pPr>
        <w:rPr>
          <w:rFonts w:ascii="Arial" w:hAnsi="Arial" w:cs="Arial"/>
          <w:sz w:val="20"/>
          <w:szCs w:val="20"/>
          <w:lang w:val="es-ES"/>
        </w:rPr>
      </w:pPr>
      <w:r w:rsidRPr="00105BEA">
        <w:rPr>
          <w:rFonts w:ascii="Arial" w:hAnsi="Arial" w:cs="Arial"/>
          <w:sz w:val="20"/>
          <w:szCs w:val="20"/>
          <w:lang w:val="es-ES"/>
        </w:rPr>
        <w:t>Las propiedades físicas de los dientes Baby Dent se miden en el Laboratorio de Control Calidad, mediante la utilización de equipos especializados y calibrados, basados en la norma ISO 22112</w:t>
      </w:r>
      <w:r w:rsidR="008763EC" w:rsidRPr="00105BEA">
        <w:rPr>
          <w:rFonts w:ascii="Arial" w:hAnsi="Arial" w:cs="Arial"/>
          <w:sz w:val="20"/>
          <w:szCs w:val="20"/>
          <w:lang w:val="es-ES"/>
        </w:rPr>
        <w:t xml:space="preserve">. </w:t>
      </w:r>
      <w:r w:rsidRPr="00105BEA">
        <w:rPr>
          <w:rFonts w:ascii="Arial" w:hAnsi="Arial" w:cs="Arial"/>
          <w:sz w:val="20"/>
          <w:szCs w:val="20"/>
          <w:lang w:val="es-ES"/>
        </w:rPr>
        <w:t>Las propiedades físicas más relevantes son:</w:t>
      </w:r>
    </w:p>
    <w:p w14:paraId="07A8C3B3" w14:textId="77777777" w:rsidR="00035BD4" w:rsidRDefault="00035BD4" w:rsidP="00105BEA">
      <w:pPr>
        <w:rPr>
          <w:rFonts w:ascii="Arial" w:hAnsi="Arial" w:cs="Arial"/>
          <w:sz w:val="20"/>
          <w:szCs w:val="20"/>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431"/>
        <w:gridCol w:w="3110"/>
        <w:gridCol w:w="431"/>
        <w:gridCol w:w="3066"/>
      </w:tblGrid>
      <w:tr w:rsidR="00534E13" w14:paraId="39F432F9" w14:textId="77777777" w:rsidTr="00534E13">
        <w:trPr>
          <w:jc w:val="center"/>
        </w:trPr>
        <w:tc>
          <w:tcPr>
            <w:tcW w:w="1795" w:type="dxa"/>
          </w:tcPr>
          <w:p w14:paraId="50000C08" w14:textId="32675540" w:rsidR="00035BD4" w:rsidRDefault="00035BD4" w:rsidP="00035BD4">
            <w:pPr>
              <w:jc w:val="center"/>
              <w:rPr>
                <w:rFonts w:ascii="Arial" w:hAnsi="Arial" w:cs="Arial"/>
                <w:sz w:val="20"/>
                <w:szCs w:val="20"/>
                <w:lang w:val="es-ES"/>
              </w:rPr>
            </w:pPr>
            <w:r>
              <w:rPr>
                <w:noProof/>
                <w:lang w:eastAsia="es-CO"/>
              </w:rPr>
              <w:drawing>
                <wp:inline distT="0" distB="0" distL="0" distR="0" wp14:anchorId="413E3C0F" wp14:editId="378B5795">
                  <wp:extent cx="1143240" cy="1323340"/>
                  <wp:effectExtent l="0" t="0" r="0" b="0"/>
                  <wp:docPr id="2345556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55643" name=""/>
                          <pic:cNvPicPr/>
                        </pic:nvPicPr>
                        <pic:blipFill>
                          <a:blip r:embed="rId13"/>
                          <a:stretch>
                            <a:fillRect/>
                          </a:stretch>
                        </pic:blipFill>
                        <pic:spPr>
                          <a:xfrm>
                            <a:off x="0" y="0"/>
                            <a:ext cx="1152795" cy="1334400"/>
                          </a:xfrm>
                          <a:prstGeom prst="rect">
                            <a:avLst/>
                          </a:prstGeom>
                        </pic:spPr>
                      </pic:pic>
                    </a:graphicData>
                  </a:graphic>
                </wp:inline>
              </w:drawing>
            </w:r>
          </w:p>
        </w:tc>
        <w:tc>
          <w:tcPr>
            <w:tcW w:w="1795" w:type="dxa"/>
          </w:tcPr>
          <w:p w14:paraId="2CDA8093" w14:textId="77777777" w:rsidR="00035BD4" w:rsidRDefault="00035BD4" w:rsidP="00035BD4">
            <w:pPr>
              <w:jc w:val="center"/>
              <w:rPr>
                <w:rFonts w:ascii="Arial" w:hAnsi="Arial" w:cs="Arial"/>
                <w:sz w:val="20"/>
                <w:szCs w:val="20"/>
                <w:lang w:val="es-ES"/>
              </w:rPr>
            </w:pPr>
          </w:p>
        </w:tc>
        <w:tc>
          <w:tcPr>
            <w:tcW w:w="1796" w:type="dxa"/>
          </w:tcPr>
          <w:p w14:paraId="55834FEF" w14:textId="2D5E277B" w:rsidR="00035BD4" w:rsidRDefault="00035BD4" w:rsidP="00035BD4">
            <w:pPr>
              <w:jc w:val="center"/>
              <w:rPr>
                <w:rFonts w:ascii="Arial" w:hAnsi="Arial" w:cs="Arial"/>
                <w:sz w:val="20"/>
                <w:szCs w:val="20"/>
                <w:lang w:val="es-ES"/>
              </w:rPr>
            </w:pPr>
            <w:r>
              <w:rPr>
                <w:noProof/>
                <w:lang w:eastAsia="es-CO"/>
              </w:rPr>
              <w:drawing>
                <wp:inline distT="0" distB="0" distL="0" distR="0" wp14:anchorId="101D58B4" wp14:editId="50E09BA6">
                  <wp:extent cx="1838095" cy="1333333"/>
                  <wp:effectExtent l="0" t="0" r="0" b="635"/>
                  <wp:docPr id="13429110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11074" name=""/>
                          <pic:cNvPicPr/>
                        </pic:nvPicPr>
                        <pic:blipFill>
                          <a:blip r:embed="rId14"/>
                          <a:stretch>
                            <a:fillRect/>
                          </a:stretch>
                        </pic:blipFill>
                        <pic:spPr>
                          <a:xfrm>
                            <a:off x="0" y="0"/>
                            <a:ext cx="1838095" cy="1333333"/>
                          </a:xfrm>
                          <a:prstGeom prst="rect">
                            <a:avLst/>
                          </a:prstGeom>
                        </pic:spPr>
                      </pic:pic>
                    </a:graphicData>
                  </a:graphic>
                </wp:inline>
              </w:drawing>
            </w:r>
          </w:p>
        </w:tc>
        <w:tc>
          <w:tcPr>
            <w:tcW w:w="1796" w:type="dxa"/>
          </w:tcPr>
          <w:p w14:paraId="299E5712" w14:textId="77777777" w:rsidR="00035BD4" w:rsidRDefault="00035BD4" w:rsidP="00035BD4">
            <w:pPr>
              <w:jc w:val="center"/>
              <w:rPr>
                <w:rFonts w:ascii="Arial" w:hAnsi="Arial" w:cs="Arial"/>
                <w:sz w:val="20"/>
                <w:szCs w:val="20"/>
                <w:lang w:val="es-ES"/>
              </w:rPr>
            </w:pPr>
          </w:p>
        </w:tc>
        <w:tc>
          <w:tcPr>
            <w:tcW w:w="1796" w:type="dxa"/>
          </w:tcPr>
          <w:p w14:paraId="3A7F1FD0" w14:textId="5DD460E2" w:rsidR="00035BD4" w:rsidRDefault="00035BD4" w:rsidP="00035BD4">
            <w:pPr>
              <w:jc w:val="center"/>
              <w:rPr>
                <w:rFonts w:ascii="Arial" w:hAnsi="Arial" w:cs="Arial"/>
                <w:sz w:val="20"/>
                <w:szCs w:val="20"/>
                <w:lang w:val="es-ES"/>
              </w:rPr>
            </w:pPr>
            <w:r>
              <w:rPr>
                <w:noProof/>
                <w:lang w:eastAsia="es-CO"/>
              </w:rPr>
              <w:drawing>
                <wp:inline distT="0" distB="0" distL="0" distR="0" wp14:anchorId="37959F96" wp14:editId="0217FD09">
                  <wp:extent cx="1809524" cy="1323810"/>
                  <wp:effectExtent l="0" t="0" r="635" b="0"/>
                  <wp:docPr id="19846285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628559" name=""/>
                          <pic:cNvPicPr/>
                        </pic:nvPicPr>
                        <pic:blipFill>
                          <a:blip r:embed="rId15"/>
                          <a:stretch>
                            <a:fillRect/>
                          </a:stretch>
                        </pic:blipFill>
                        <pic:spPr>
                          <a:xfrm>
                            <a:off x="0" y="0"/>
                            <a:ext cx="1809524" cy="1323810"/>
                          </a:xfrm>
                          <a:prstGeom prst="rect">
                            <a:avLst/>
                          </a:prstGeom>
                        </pic:spPr>
                      </pic:pic>
                    </a:graphicData>
                  </a:graphic>
                </wp:inline>
              </w:drawing>
            </w:r>
          </w:p>
        </w:tc>
      </w:tr>
      <w:tr w:rsidR="00035BD4" w14:paraId="65B8A3A3" w14:textId="77777777" w:rsidTr="00534E13">
        <w:trPr>
          <w:jc w:val="center"/>
        </w:trPr>
        <w:tc>
          <w:tcPr>
            <w:tcW w:w="1795" w:type="dxa"/>
          </w:tcPr>
          <w:p w14:paraId="4B5274C3" w14:textId="47EC26EC" w:rsidR="00035BD4" w:rsidRDefault="00035BD4" w:rsidP="00035BD4">
            <w:pPr>
              <w:jc w:val="center"/>
              <w:rPr>
                <w:rFonts w:ascii="Arial" w:hAnsi="Arial" w:cs="Arial"/>
                <w:sz w:val="20"/>
                <w:szCs w:val="20"/>
                <w:lang w:val="es-ES"/>
              </w:rPr>
            </w:pPr>
            <w:r w:rsidRPr="00C9725B">
              <w:rPr>
                <w:rFonts w:ascii="Arial" w:hAnsi="Arial" w:cs="Arial"/>
                <w:sz w:val="20"/>
                <w:szCs w:val="20"/>
              </w:rPr>
              <w:t xml:space="preserve">Máquina universal para prueba de </w:t>
            </w:r>
            <w:r>
              <w:rPr>
                <w:rFonts w:ascii="Arial" w:hAnsi="Arial" w:cs="Arial"/>
                <w:sz w:val="20"/>
                <w:szCs w:val="20"/>
              </w:rPr>
              <w:t>b</w:t>
            </w:r>
            <w:r w:rsidRPr="00C9725B">
              <w:rPr>
                <w:rFonts w:ascii="Arial" w:hAnsi="Arial" w:cs="Arial"/>
                <w:sz w:val="20"/>
                <w:szCs w:val="20"/>
              </w:rPr>
              <w:t>onding</w:t>
            </w:r>
          </w:p>
        </w:tc>
        <w:tc>
          <w:tcPr>
            <w:tcW w:w="1795" w:type="dxa"/>
          </w:tcPr>
          <w:p w14:paraId="355636D4" w14:textId="77777777" w:rsidR="00035BD4" w:rsidRDefault="00035BD4" w:rsidP="00035BD4">
            <w:pPr>
              <w:jc w:val="center"/>
              <w:rPr>
                <w:rFonts w:ascii="Arial" w:hAnsi="Arial" w:cs="Arial"/>
                <w:sz w:val="20"/>
                <w:szCs w:val="20"/>
                <w:lang w:val="es-ES"/>
              </w:rPr>
            </w:pPr>
          </w:p>
        </w:tc>
        <w:tc>
          <w:tcPr>
            <w:tcW w:w="1796" w:type="dxa"/>
          </w:tcPr>
          <w:p w14:paraId="478242A0" w14:textId="63E019D4" w:rsidR="00035BD4" w:rsidRDefault="00035BD4" w:rsidP="00035BD4">
            <w:pPr>
              <w:jc w:val="center"/>
              <w:rPr>
                <w:rFonts w:ascii="Arial" w:hAnsi="Arial" w:cs="Arial"/>
                <w:sz w:val="20"/>
                <w:szCs w:val="20"/>
                <w:lang w:val="es-ES"/>
              </w:rPr>
            </w:pPr>
            <w:r w:rsidRPr="00C9725B">
              <w:rPr>
                <w:rFonts w:ascii="Arial" w:hAnsi="Arial" w:cs="Arial"/>
                <w:sz w:val="20"/>
                <w:szCs w:val="20"/>
              </w:rPr>
              <w:t>Estéreo microscopio para pruebas de distorsión, blanqueo y agrietamiento, y porosidad</w:t>
            </w:r>
          </w:p>
        </w:tc>
        <w:tc>
          <w:tcPr>
            <w:tcW w:w="1796" w:type="dxa"/>
          </w:tcPr>
          <w:p w14:paraId="6B42C545" w14:textId="77777777" w:rsidR="00035BD4" w:rsidRDefault="00035BD4" w:rsidP="00035BD4">
            <w:pPr>
              <w:jc w:val="center"/>
              <w:rPr>
                <w:rFonts w:ascii="Arial" w:hAnsi="Arial" w:cs="Arial"/>
                <w:sz w:val="20"/>
                <w:szCs w:val="20"/>
                <w:lang w:val="es-ES"/>
              </w:rPr>
            </w:pPr>
          </w:p>
        </w:tc>
        <w:tc>
          <w:tcPr>
            <w:tcW w:w="1796" w:type="dxa"/>
          </w:tcPr>
          <w:p w14:paraId="7B96DD67" w14:textId="2EC481C6" w:rsidR="00035BD4" w:rsidRDefault="00035BD4" w:rsidP="00035BD4">
            <w:pPr>
              <w:jc w:val="center"/>
              <w:rPr>
                <w:rFonts w:ascii="Arial" w:hAnsi="Arial" w:cs="Arial"/>
                <w:sz w:val="20"/>
                <w:szCs w:val="20"/>
                <w:lang w:val="es-ES"/>
              </w:rPr>
            </w:pPr>
            <w:r w:rsidRPr="00C9725B">
              <w:rPr>
                <w:rFonts w:ascii="Arial" w:hAnsi="Arial" w:cs="Arial"/>
                <w:sz w:val="20"/>
                <w:szCs w:val="20"/>
              </w:rPr>
              <w:t>Cabina de verificación de fluorescencia</w:t>
            </w:r>
          </w:p>
        </w:tc>
      </w:tr>
    </w:tbl>
    <w:p w14:paraId="6EDACF67" w14:textId="77777777" w:rsidR="00035BD4" w:rsidRDefault="00035BD4" w:rsidP="00035BD4">
      <w:pPr>
        <w:jc w:val="center"/>
        <w:rPr>
          <w:rFonts w:ascii="Arial" w:hAnsi="Arial" w:cs="Arial"/>
          <w:sz w:val="20"/>
          <w:szCs w:val="20"/>
          <w:lang w:val="es-ES"/>
        </w:rPr>
      </w:pPr>
    </w:p>
    <w:p w14:paraId="37DB1ACA" w14:textId="6B9F84C8" w:rsidR="00C54BF7" w:rsidRDefault="00C54BF7" w:rsidP="00105BEA">
      <w:pPr>
        <w:rPr>
          <w:rFonts w:ascii="Arial" w:hAnsi="Arial" w:cs="Arial"/>
          <w:sz w:val="20"/>
          <w:szCs w:val="20"/>
          <w:lang w:val="es-ES"/>
        </w:rPr>
      </w:pPr>
    </w:p>
    <w:p w14:paraId="20176466" w14:textId="77777777" w:rsidR="008F4C30" w:rsidRPr="00105BEA" w:rsidRDefault="008F4C30" w:rsidP="00105BEA">
      <w:pPr>
        <w:pStyle w:val="Ttulo1"/>
        <w:ind w:left="680" w:hanging="680"/>
        <w:rPr>
          <w:sz w:val="20"/>
          <w:szCs w:val="20"/>
          <w:lang w:val="es-ES"/>
        </w:rPr>
      </w:pPr>
      <w:r w:rsidRPr="00105BEA">
        <w:rPr>
          <w:sz w:val="20"/>
          <w:szCs w:val="20"/>
          <w:lang w:val="es-ES"/>
        </w:rPr>
        <w:t>USOS Y APLICACIONES</w:t>
      </w:r>
    </w:p>
    <w:p w14:paraId="3C734EE2" w14:textId="77777777" w:rsidR="008F4C30" w:rsidRPr="00105BEA" w:rsidRDefault="008F4C30" w:rsidP="00105BEA">
      <w:pPr>
        <w:rPr>
          <w:rFonts w:ascii="Arial" w:hAnsi="Arial" w:cs="Arial"/>
          <w:sz w:val="20"/>
          <w:szCs w:val="20"/>
          <w:lang w:val="es-ES" w:eastAsia="es-ES"/>
        </w:rPr>
      </w:pPr>
    </w:p>
    <w:p w14:paraId="2EA605ED" w14:textId="49D1C5FF" w:rsidR="00C01588" w:rsidRPr="00105BEA" w:rsidRDefault="008F4C30" w:rsidP="00105BEA">
      <w:pPr>
        <w:rPr>
          <w:rFonts w:ascii="Arial" w:hAnsi="Arial" w:cs="Arial"/>
          <w:sz w:val="20"/>
          <w:szCs w:val="20"/>
          <w:lang w:val="es-ES"/>
        </w:rPr>
      </w:pPr>
      <w:r w:rsidRPr="00105BEA">
        <w:rPr>
          <w:rFonts w:ascii="Arial" w:hAnsi="Arial" w:cs="Arial"/>
          <w:sz w:val="20"/>
          <w:szCs w:val="20"/>
          <w:lang w:val="es-ES" w:eastAsia="es-ES"/>
        </w:rPr>
        <w:t xml:space="preserve">El </w:t>
      </w:r>
      <w:r w:rsidR="00D251A8">
        <w:rPr>
          <w:rFonts w:ascii="Arial" w:hAnsi="Arial" w:cs="Arial"/>
          <w:sz w:val="20"/>
          <w:szCs w:val="20"/>
          <w:lang w:val="es-ES" w:eastAsia="es-ES"/>
        </w:rPr>
        <w:t>propósito</w:t>
      </w:r>
      <w:r w:rsidRPr="00105BEA">
        <w:rPr>
          <w:rFonts w:ascii="Arial" w:hAnsi="Arial" w:cs="Arial"/>
          <w:sz w:val="20"/>
          <w:szCs w:val="20"/>
          <w:lang w:val="es-ES" w:eastAsia="es-ES"/>
        </w:rPr>
        <w:t xml:space="preserve"> de lo</w:t>
      </w:r>
      <w:r w:rsidR="00273567" w:rsidRPr="00105BEA">
        <w:rPr>
          <w:rFonts w:ascii="Arial" w:hAnsi="Arial" w:cs="Arial"/>
          <w:sz w:val="20"/>
          <w:szCs w:val="20"/>
          <w:lang w:val="es-ES" w:eastAsia="es-ES"/>
        </w:rPr>
        <w:t xml:space="preserve">s dientes Baby Dent </w:t>
      </w:r>
      <w:r w:rsidRPr="00105BEA">
        <w:rPr>
          <w:rFonts w:ascii="Arial" w:hAnsi="Arial" w:cs="Arial"/>
          <w:sz w:val="20"/>
          <w:szCs w:val="20"/>
          <w:lang w:val="es-ES" w:eastAsia="es-ES"/>
        </w:rPr>
        <w:t>es poder o</w:t>
      </w:r>
      <w:r w:rsidR="00273567" w:rsidRPr="00105BEA">
        <w:rPr>
          <w:rFonts w:ascii="Arial" w:hAnsi="Arial" w:cs="Arial"/>
          <w:sz w:val="20"/>
          <w:szCs w:val="20"/>
          <w:lang w:val="es-ES" w:eastAsia="es-ES"/>
        </w:rPr>
        <w:t>torgar un mantenedor de espacio.</w:t>
      </w:r>
      <w:r w:rsidRPr="00105BEA">
        <w:rPr>
          <w:rFonts w:ascii="Arial" w:hAnsi="Arial" w:cs="Arial"/>
          <w:sz w:val="20"/>
          <w:szCs w:val="20"/>
          <w:lang w:val="es-ES" w:eastAsia="es-ES"/>
        </w:rPr>
        <w:t xml:space="preserve"> </w:t>
      </w:r>
      <w:r w:rsidRPr="00105BEA">
        <w:rPr>
          <w:rFonts w:ascii="Arial" w:hAnsi="Arial" w:cs="Arial"/>
          <w:sz w:val="20"/>
          <w:szCs w:val="20"/>
          <w:lang w:val="es-ES"/>
        </w:rPr>
        <w:t xml:space="preserve">Se denomina mantenedor a todo aquel dispositivo, sea fijo o removible, encaminado a preservar el espacio </w:t>
      </w:r>
      <w:r w:rsidR="00D251A8">
        <w:rPr>
          <w:rFonts w:ascii="Arial" w:hAnsi="Arial" w:cs="Arial"/>
          <w:sz w:val="20"/>
          <w:szCs w:val="20"/>
          <w:lang w:val="es-ES"/>
        </w:rPr>
        <w:t>y devolver así</w:t>
      </w:r>
      <w:r w:rsidRPr="00105BEA">
        <w:rPr>
          <w:rFonts w:ascii="Arial" w:hAnsi="Arial" w:cs="Arial"/>
          <w:sz w:val="20"/>
          <w:szCs w:val="20"/>
          <w:lang w:val="es-ES"/>
        </w:rPr>
        <w:t xml:space="preserve"> la funcionalidad y la estética que han dejado</w:t>
      </w:r>
      <w:r w:rsidR="00D251A8">
        <w:rPr>
          <w:rFonts w:ascii="Arial" w:hAnsi="Arial" w:cs="Arial"/>
          <w:sz w:val="20"/>
          <w:szCs w:val="20"/>
          <w:lang w:val="es-ES"/>
        </w:rPr>
        <w:t xml:space="preserve"> la pérdida de</w:t>
      </w:r>
      <w:r w:rsidRPr="00105BEA">
        <w:rPr>
          <w:rFonts w:ascii="Arial" w:hAnsi="Arial" w:cs="Arial"/>
          <w:sz w:val="20"/>
          <w:szCs w:val="20"/>
          <w:lang w:val="es-ES"/>
        </w:rPr>
        <w:t xml:space="preserve"> uno o varios dientes</w:t>
      </w:r>
      <w:r w:rsidR="00D251A8">
        <w:rPr>
          <w:rFonts w:ascii="Arial" w:hAnsi="Arial" w:cs="Arial"/>
          <w:sz w:val="20"/>
          <w:szCs w:val="20"/>
          <w:lang w:val="es-ES"/>
        </w:rPr>
        <w:t xml:space="preserve"> </w:t>
      </w:r>
      <w:r w:rsidR="00D251A8">
        <w:rPr>
          <w:rFonts w:ascii="Arial" w:hAnsi="Arial" w:cs="Arial"/>
          <w:sz w:val="20"/>
          <w:szCs w:val="20"/>
          <w:lang w:val="es-ES"/>
        </w:rPr>
        <w:lastRenderedPageBreak/>
        <w:t>naturales</w:t>
      </w:r>
      <w:r w:rsidR="00644B7D">
        <w:rPr>
          <w:rFonts w:ascii="Arial" w:hAnsi="Arial" w:cs="Arial"/>
          <w:sz w:val="20"/>
          <w:szCs w:val="20"/>
          <w:lang w:val="es-ES"/>
        </w:rPr>
        <w:t xml:space="preserve">. El producto </w:t>
      </w:r>
      <w:r w:rsidRPr="00105BEA">
        <w:rPr>
          <w:rFonts w:ascii="Arial" w:hAnsi="Arial" w:cs="Arial"/>
          <w:sz w:val="20"/>
          <w:szCs w:val="20"/>
          <w:lang w:val="es-ES"/>
        </w:rPr>
        <w:t>está indicado cuando así lo establezca el análisis del espacio o la evaluación ortodóntica previa</w:t>
      </w:r>
      <w:r w:rsidR="00C01588" w:rsidRPr="00105BEA">
        <w:rPr>
          <w:rFonts w:ascii="Arial" w:hAnsi="Arial" w:cs="Arial"/>
          <w:sz w:val="20"/>
          <w:szCs w:val="20"/>
          <w:lang w:val="es-ES"/>
        </w:rPr>
        <w:t>.</w:t>
      </w:r>
    </w:p>
    <w:p w14:paraId="323E1610" w14:textId="77777777" w:rsidR="00C01588" w:rsidRPr="00105BEA" w:rsidRDefault="00C01588" w:rsidP="00105BEA">
      <w:pPr>
        <w:rPr>
          <w:rFonts w:ascii="Arial" w:hAnsi="Arial" w:cs="Arial"/>
          <w:sz w:val="20"/>
          <w:szCs w:val="20"/>
          <w:lang w:val="es-ES"/>
        </w:rPr>
      </w:pPr>
    </w:p>
    <w:p w14:paraId="12E129CC" w14:textId="77777777" w:rsidR="00C01588" w:rsidRPr="00105BEA" w:rsidRDefault="00C01588" w:rsidP="00105BEA">
      <w:pPr>
        <w:rPr>
          <w:rFonts w:ascii="Arial" w:hAnsi="Arial" w:cs="Arial"/>
          <w:sz w:val="20"/>
          <w:szCs w:val="20"/>
          <w:lang w:val="es-ES"/>
        </w:rPr>
      </w:pPr>
    </w:p>
    <w:p w14:paraId="630D439C" w14:textId="77777777" w:rsidR="008F4C30" w:rsidRPr="00105BEA" w:rsidRDefault="008F4C30" w:rsidP="00105BEA">
      <w:pPr>
        <w:pStyle w:val="Ttulo1"/>
        <w:ind w:left="680" w:hanging="680"/>
        <w:rPr>
          <w:sz w:val="20"/>
          <w:szCs w:val="20"/>
          <w:lang w:val="es-ES"/>
        </w:rPr>
      </w:pPr>
      <w:r w:rsidRPr="00105BEA">
        <w:rPr>
          <w:sz w:val="20"/>
          <w:szCs w:val="20"/>
          <w:lang w:val="es-ES"/>
        </w:rPr>
        <w:t>ASEGURAMIENTO DE LA CALIDAD DEL PRODUCTO</w:t>
      </w:r>
    </w:p>
    <w:p w14:paraId="0EE7A2F9" w14:textId="77777777" w:rsidR="008F4C30" w:rsidRPr="00105BEA" w:rsidRDefault="008F4C30" w:rsidP="00105BEA">
      <w:pPr>
        <w:rPr>
          <w:rFonts w:ascii="Arial" w:hAnsi="Arial" w:cs="Arial"/>
          <w:sz w:val="20"/>
          <w:szCs w:val="20"/>
          <w:lang w:val="es-ES"/>
        </w:rPr>
      </w:pPr>
    </w:p>
    <w:p w14:paraId="6763E220" w14:textId="60EE81DF" w:rsidR="00C01588" w:rsidRPr="00105BEA" w:rsidRDefault="00C01588" w:rsidP="00105BEA">
      <w:pPr>
        <w:rPr>
          <w:rFonts w:ascii="Arial" w:hAnsi="Arial" w:cs="Arial"/>
          <w:sz w:val="20"/>
          <w:szCs w:val="20"/>
          <w:lang w:val="es-ES"/>
        </w:rPr>
      </w:pPr>
      <w:r w:rsidRPr="00105BEA">
        <w:rPr>
          <w:rFonts w:ascii="Arial" w:hAnsi="Arial" w:cs="Arial"/>
          <w:sz w:val="20"/>
          <w:szCs w:val="20"/>
          <w:lang w:val="es-ES"/>
        </w:rPr>
        <w:t xml:space="preserve">Los </w:t>
      </w:r>
      <w:r w:rsidR="00644B7D">
        <w:rPr>
          <w:rFonts w:ascii="Arial" w:hAnsi="Arial" w:cs="Arial"/>
          <w:sz w:val="20"/>
          <w:szCs w:val="20"/>
          <w:lang w:val="es-ES"/>
        </w:rPr>
        <w:t>d</w:t>
      </w:r>
      <w:r w:rsidRPr="00105BEA">
        <w:rPr>
          <w:rFonts w:ascii="Arial" w:hAnsi="Arial" w:cs="Arial"/>
          <w:sz w:val="20"/>
          <w:szCs w:val="20"/>
          <w:lang w:val="es-ES"/>
        </w:rPr>
        <w:t xml:space="preserve">ientes </w:t>
      </w:r>
      <w:r w:rsidR="0053548A" w:rsidRPr="00105BEA">
        <w:rPr>
          <w:rFonts w:ascii="Arial" w:hAnsi="Arial" w:cs="Arial"/>
          <w:sz w:val="20"/>
          <w:szCs w:val="20"/>
          <w:lang w:val="es-ES" w:eastAsia="es-ES"/>
        </w:rPr>
        <w:t xml:space="preserve">Baby Dent </w:t>
      </w:r>
      <w:r w:rsidRPr="00105BEA">
        <w:rPr>
          <w:rFonts w:ascii="Arial" w:hAnsi="Arial" w:cs="Arial"/>
          <w:sz w:val="20"/>
          <w:szCs w:val="20"/>
          <w:lang w:val="es-ES"/>
        </w:rPr>
        <w:t>de resina</w:t>
      </w:r>
      <w:r w:rsidR="00182B24" w:rsidRPr="00105BEA">
        <w:rPr>
          <w:rFonts w:ascii="Arial" w:hAnsi="Arial" w:cs="Arial"/>
          <w:sz w:val="20"/>
          <w:szCs w:val="20"/>
          <w:lang w:val="es-ES"/>
        </w:rPr>
        <w:t xml:space="preserve"> a</w:t>
      </w:r>
      <w:r w:rsidRPr="00105BEA">
        <w:rPr>
          <w:rFonts w:ascii="Arial" w:hAnsi="Arial" w:cs="Arial"/>
          <w:sz w:val="20"/>
          <w:szCs w:val="20"/>
          <w:lang w:val="es-ES"/>
        </w:rPr>
        <w:t>crílica se fabrican con materias primas de alt</w:t>
      </w:r>
      <w:r w:rsidR="00182B24" w:rsidRPr="00105BEA">
        <w:rPr>
          <w:rFonts w:ascii="Arial" w:hAnsi="Arial" w:cs="Arial"/>
          <w:sz w:val="20"/>
          <w:szCs w:val="20"/>
          <w:lang w:val="es-ES"/>
        </w:rPr>
        <w:t>a</w:t>
      </w:r>
      <w:r w:rsidRPr="00105BEA">
        <w:rPr>
          <w:rFonts w:ascii="Arial" w:hAnsi="Arial" w:cs="Arial"/>
          <w:sz w:val="20"/>
          <w:szCs w:val="20"/>
          <w:lang w:val="es-ES"/>
        </w:rPr>
        <w:t xml:space="preserve"> calidad y a través de un proceso productivo estandarizado y certificado bajo ISO 9001 e ISO 13485. Además, en el Laboratorio de Control Calidad se </w:t>
      </w:r>
      <w:r w:rsidR="009B5E6C" w:rsidRPr="00105BEA">
        <w:rPr>
          <w:rFonts w:ascii="Arial" w:hAnsi="Arial" w:cs="Arial"/>
          <w:sz w:val="20"/>
          <w:szCs w:val="20"/>
          <w:lang w:val="es-ES"/>
        </w:rPr>
        <w:t>verifica</w:t>
      </w:r>
      <w:r w:rsidRPr="00105BEA">
        <w:rPr>
          <w:rFonts w:ascii="Arial" w:hAnsi="Arial" w:cs="Arial"/>
          <w:sz w:val="20"/>
          <w:szCs w:val="20"/>
          <w:lang w:val="es-ES"/>
        </w:rPr>
        <w:t xml:space="preserve"> el cumplimiento de los requerimientos de la norma ISO 22112 para el producto terminado, por medio de equipos especializados. Los</w:t>
      </w:r>
      <w:r w:rsidR="001C20BE">
        <w:rPr>
          <w:rFonts w:ascii="Arial" w:hAnsi="Arial" w:cs="Arial"/>
          <w:sz w:val="20"/>
          <w:szCs w:val="20"/>
          <w:lang w:val="es-ES"/>
        </w:rPr>
        <w:t xml:space="preserve"> parámetros</w:t>
      </w:r>
      <w:r w:rsidRPr="00105BEA">
        <w:rPr>
          <w:rFonts w:ascii="Arial" w:hAnsi="Arial" w:cs="Arial"/>
          <w:sz w:val="20"/>
          <w:szCs w:val="20"/>
          <w:lang w:val="es-ES"/>
        </w:rPr>
        <w:t xml:space="preserve"> más representativos son:</w:t>
      </w:r>
    </w:p>
    <w:p w14:paraId="7DE6E440" w14:textId="77777777" w:rsidR="00C01588" w:rsidRPr="00105BEA" w:rsidRDefault="00C01588" w:rsidP="00105BEA">
      <w:pPr>
        <w:rPr>
          <w:rFonts w:ascii="Arial" w:hAnsi="Arial" w:cs="Arial"/>
          <w:sz w:val="20"/>
          <w:szCs w:val="20"/>
          <w:lang w:val="es-ES"/>
        </w:rPr>
      </w:pPr>
    </w:p>
    <w:p w14:paraId="1DCF6A68" w14:textId="77777777" w:rsidR="0063737C" w:rsidRPr="00105BEA" w:rsidRDefault="0063737C" w:rsidP="00105BEA">
      <w:pPr>
        <w:rPr>
          <w:rFonts w:ascii="Arial" w:hAnsi="Arial" w:cs="Arial"/>
          <w:sz w:val="20"/>
          <w:szCs w:val="20"/>
          <w:lang w:val="es-ES"/>
        </w:rPr>
      </w:pPr>
      <w:r w:rsidRPr="00105BEA">
        <w:rPr>
          <w:rFonts w:ascii="Arial" w:hAnsi="Arial" w:cs="Arial"/>
          <w:b/>
          <w:bCs/>
          <w:i/>
          <w:sz w:val="20"/>
          <w:szCs w:val="20"/>
          <w:lang w:val="es-ES"/>
        </w:rPr>
        <w:t>Acabado de la Superficie:</w:t>
      </w:r>
      <w:r w:rsidRPr="00105BEA">
        <w:rPr>
          <w:rFonts w:ascii="Arial" w:hAnsi="Arial" w:cs="Arial"/>
          <w:b/>
          <w:bCs/>
          <w:sz w:val="20"/>
          <w:szCs w:val="20"/>
          <w:lang w:val="es-ES"/>
        </w:rPr>
        <w:t xml:space="preserve"> </w:t>
      </w:r>
      <w:r w:rsidR="009B5E6C" w:rsidRPr="00105BEA">
        <w:rPr>
          <w:rFonts w:ascii="Arial" w:hAnsi="Arial" w:cs="Arial"/>
          <w:sz w:val="20"/>
          <w:szCs w:val="20"/>
          <w:lang w:val="es-ES"/>
        </w:rPr>
        <w:t>Cuando se realiza</w:t>
      </w:r>
      <w:r w:rsidRPr="00105BEA">
        <w:rPr>
          <w:rFonts w:ascii="Arial" w:hAnsi="Arial" w:cs="Arial"/>
          <w:sz w:val="20"/>
          <w:szCs w:val="20"/>
          <w:lang w:val="es-ES"/>
        </w:rPr>
        <w:t xml:space="preserve"> un desgaste </w:t>
      </w:r>
      <w:r w:rsidR="009B5E6C" w:rsidRPr="00105BEA">
        <w:rPr>
          <w:rFonts w:ascii="Arial" w:hAnsi="Arial" w:cs="Arial"/>
          <w:sz w:val="20"/>
          <w:szCs w:val="20"/>
          <w:lang w:val="es-ES"/>
        </w:rPr>
        <w:t>a</w:t>
      </w:r>
      <w:r w:rsidRPr="00105BEA">
        <w:rPr>
          <w:rFonts w:ascii="Arial" w:hAnsi="Arial" w:cs="Arial"/>
          <w:sz w:val="20"/>
          <w:szCs w:val="20"/>
          <w:lang w:val="es-ES"/>
        </w:rPr>
        <w:t xml:space="preserve"> las piezas denta</w:t>
      </w:r>
      <w:r w:rsidR="009B5E6C" w:rsidRPr="00105BEA">
        <w:rPr>
          <w:rFonts w:ascii="Arial" w:hAnsi="Arial" w:cs="Arial"/>
          <w:sz w:val="20"/>
          <w:szCs w:val="20"/>
          <w:lang w:val="es-ES"/>
        </w:rPr>
        <w:t>les, éstas</w:t>
      </w:r>
      <w:r w:rsidRPr="00105BEA">
        <w:rPr>
          <w:rFonts w:ascii="Arial" w:hAnsi="Arial" w:cs="Arial"/>
          <w:sz w:val="20"/>
          <w:szCs w:val="20"/>
          <w:lang w:val="es-ES"/>
        </w:rPr>
        <w:t xml:space="preserve"> tienen la capacidad de recuperar el brillo que tenían inicialmente en la plaqueta de presentación.</w:t>
      </w:r>
    </w:p>
    <w:p w14:paraId="3931D4B3" w14:textId="77777777" w:rsidR="0063737C" w:rsidRPr="00105BEA" w:rsidRDefault="0063737C" w:rsidP="00105BEA">
      <w:pPr>
        <w:rPr>
          <w:rFonts w:ascii="Arial" w:hAnsi="Arial" w:cs="Arial"/>
          <w:sz w:val="20"/>
          <w:szCs w:val="20"/>
          <w:lang w:val="es-ES"/>
        </w:rPr>
      </w:pPr>
    </w:p>
    <w:p w14:paraId="47B9A45A" w14:textId="77777777" w:rsidR="0063737C" w:rsidRPr="00105BEA" w:rsidRDefault="0063737C" w:rsidP="00105BEA">
      <w:pPr>
        <w:rPr>
          <w:rFonts w:ascii="Arial" w:hAnsi="Arial" w:cs="Arial"/>
          <w:sz w:val="20"/>
          <w:szCs w:val="20"/>
          <w:lang w:val="es-ES"/>
        </w:rPr>
      </w:pPr>
      <w:r w:rsidRPr="00105BEA">
        <w:rPr>
          <w:rFonts w:ascii="Arial" w:hAnsi="Arial" w:cs="Arial"/>
          <w:b/>
          <w:bCs/>
          <w:i/>
          <w:sz w:val="20"/>
          <w:szCs w:val="20"/>
          <w:lang w:val="es-ES"/>
        </w:rPr>
        <w:t>Unión a la Base:</w:t>
      </w:r>
      <w:r w:rsidRPr="00105BEA">
        <w:rPr>
          <w:rFonts w:ascii="Arial" w:hAnsi="Arial" w:cs="Arial"/>
          <w:b/>
          <w:bCs/>
          <w:sz w:val="20"/>
          <w:szCs w:val="20"/>
          <w:lang w:val="es-ES"/>
        </w:rPr>
        <w:t xml:space="preserve"> </w:t>
      </w:r>
      <w:r w:rsidRPr="00105BEA">
        <w:rPr>
          <w:rFonts w:ascii="Arial" w:hAnsi="Arial" w:cs="Arial"/>
          <w:sz w:val="20"/>
          <w:szCs w:val="20"/>
          <w:lang w:val="es-ES"/>
        </w:rPr>
        <w:t>Los dientes Baby Dent deben presentar una buena unión con otras resinas acrílicas.</w:t>
      </w:r>
    </w:p>
    <w:p w14:paraId="37E2FBEB" w14:textId="77777777" w:rsidR="0063737C" w:rsidRPr="00105BEA" w:rsidRDefault="0063737C" w:rsidP="00105BEA">
      <w:pPr>
        <w:rPr>
          <w:rFonts w:ascii="Arial" w:hAnsi="Arial" w:cs="Arial"/>
          <w:i/>
          <w:sz w:val="20"/>
          <w:szCs w:val="20"/>
          <w:lang w:val="es-ES"/>
        </w:rPr>
      </w:pPr>
    </w:p>
    <w:p w14:paraId="19E73D71" w14:textId="77777777" w:rsidR="0063737C" w:rsidRPr="00105BEA" w:rsidRDefault="0063737C" w:rsidP="00105BEA">
      <w:pPr>
        <w:rPr>
          <w:rFonts w:ascii="Arial" w:hAnsi="Arial" w:cs="Arial"/>
          <w:sz w:val="20"/>
          <w:szCs w:val="20"/>
          <w:lang w:val="es-ES"/>
        </w:rPr>
      </w:pPr>
      <w:r w:rsidRPr="00105BEA">
        <w:rPr>
          <w:rFonts w:ascii="Arial" w:hAnsi="Arial" w:cs="Arial"/>
          <w:b/>
          <w:bCs/>
          <w:i/>
          <w:sz w:val="20"/>
          <w:szCs w:val="20"/>
          <w:lang w:val="es-ES"/>
        </w:rPr>
        <w:t>Resistencia al Blanqueo, Distorsión o Agrietamiento (Crazing):</w:t>
      </w:r>
      <w:r w:rsidRPr="00105BEA">
        <w:rPr>
          <w:rFonts w:ascii="Arial" w:hAnsi="Arial" w:cs="Arial"/>
          <w:b/>
          <w:bCs/>
          <w:sz w:val="20"/>
          <w:szCs w:val="20"/>
          <w:lang w:val="es-ES"/>
        </w:rPr>
        <w:t xml:space="preserve"> </w:t>
      </w:r>
      <w:r w:rsidRPr="00105BEA">
        <w:rPr>
          <w:rFonts w:ascii="Arial" w:hAnsi="Arial" w:cs="Arial"/>
          <w:sz w:val="20"/>
          <w:szCs w:val="20"/>
          <w:lang w:val="es-ES"/>
        </w:rPr>
        <w:t>Después de haber sometido las piezas dentarías a cambios térmicos y llevadas a una solución de monómero, estas no deben presentar blanqueo, distorsión o resquebrajamiento al ser observadas en un estéreo microscopio.</w:t>
      </w:r>
    </w:p>
    <w:p w14:paraId="572CCE13" w14:textId="77777777" w:rsidR="0063737C" w:rsidRPr="00105BEA" w:rsidRDefault="0063737C" w:rsidP="00105BEA">
      <w:pPr>
        <w:rPr>
          <w:rFonts w:ascii="Arial" w:hAnsi="Arial" w:cs="Arial"/>
          <w:sz w:val="20"/>
          <w:szCs w:val="20"/>
          <w:lang w:val="es-ES"/>
        </w:rPr>
      </w:pPr>
    </w:p>
    <w:p w14:paraId="6CEA8751" w14:textId="77777777" w:rsidR="0063737C" w:rsidRPr="00105BEA" w:rsidRDefault="0063737C" w:rsidP="00105BEA">
      <w:pPr>
        <w:rPr>
          <w:rFonts w:ascii="Arial" w:hAnsi="Arial" w:cs="Arial"/>
          <w:sz w:val="20"/>
          <w:szCs w:val="20"/>
          <w:lang w:val="es-ES"/>
        </w:rPr>
      </w:pPr>
      <w:r w:rsidRPr="00105BEA">
        <w:rPr>
          <w:rFonts w:ascii="Arial" w:hAnsi="Arial" w:cs="Arial"/>
          <w:b/>
          <w:bCs/>
          <w:i/>
          <w:sz w:val="20"/>
          <w:szCs w:val="20"/>
          <w:lang w:val="es-ES"/>
        </w:rPr>
        <w:t>Porosidad y Otros Defectos:</w:t>
      </w:r>
      <w:r w:rsidRPr="00105BEA">
        <w:rPr>
          <w:rFonts w:ascii="Arial" w:hAnsi="Arial" w:cs="Arial"/>
          <w:b/>
          <w:bCs/>
          <w:sz w:val="20"/>
          <w:szCs w:val="20"/>
          <w:lang w:val="es-ES"/>
        </w:rPr>
        <w:t xml:space="preserve"> </w:t>
      </w:r>
      <w:r w:rsidRPr="00105BEA">
        <w:rPr>
          <w:rFonts w:ascii="Arial" w:hAnsi="Arial" w:cs="Arial"/>
          <w:sz w:val="20"/>
          <w:szCs w:val="20"/>
          <w:lang w:val="es-ES"/>
        </w:rPr>
        <w:t xml:space="preserve">Los dientes no deben presentar poros u otro tipo de defectos, cuando se les hace un corte y se observan en </w:t>
      </w:r>
      <w:r w:rsidR="00273567" w:rsidRPr="00105BEA">
        <w:rPr>
          <w:rFonts w:ascii="Arial" w:hAnsi="Arial" w:cs="Arial"/>
          <w:sz w:val="20"/>
          <w:szCs w:val="20"/>
          <w:lang w:val="es-ES"/>
        </w:rPr>
        <w:t>estéreo</w:t>
      </w:r>
      <w:r w:rsidRPr="00105BEA">
        <w:rPr>
          <w:rFonts w:ascii="Arial" w:hAnsi="Arial" w:cs="Arial"/>
          <w:sz w:val="20"/>
          <w:szCs w:val="20"/>
          <w:lang w:val="es-ES"/>
        </w:rPr>
        <w:t xml:space="preserve"> microscopio aumentando la imagen </w:t>
      </w:r>
      <w:r w:rsidR="00AE5D0A" w:rsidRPr="00105BEA">
        <w:rPr>
          <w:rFonts w:ascii="Arial" w:hAnsi="Arial" w:cs="Arial"/>
          <w:sz w:val="20"/>
          <w:szCs w:val="20"/>
          <w:lang w:val="es-ES"/>
        </w:rPr>
        <w:t>a 10X</w:t>
      </w:r>
      <w:r w:rsidRPr="00105BEA">
        <w:rPr>
          <w:rFonts w:ascii="Arial" w:hAnsi="Arial" w:cs="Arial"/>
          <w:sz w:val="20"/>
          <w:szCs w:val="20"/>
          <w:lang w:val="es-ES"/>
        </w:rPr>
        <w:t>.</w:t>
      </w:r>
    </w:p>
    <w:p w14:paraId="7C561526" w14:textId="77777777" w:rsidR="0063737C" w:rsidRPr="00105BEA" w:rsidRDefault="0063737C" w:rsidP="00105BEA">
      <w:pPr>
        <w:rPr>
          <w:rFonts w:ascii="Arial" w:hAnsi="Arial" w:cs="Arial"/>
          <w:sz w:val="20"/>
          <w:szCs w:val="20"/>
          <w:lang w:val="es-ES"/>
        </w:rPr>
      </w:pPr>
    </w:p>
    <w:p w14:paraId="0D765436" w14:textId="77777777" w:rsidR="0063737C" w:rsidRPr="00105BEA" w:rsidRDefault="0063737C" w:rsidP="00105BEA">
      <w:pPr>
        <w:rPr>
          <w:rFonts w:ascii="Arial" w:hAnsi="Arial" w:cs="Arial"/>
          <w:sz w:val="20"/>
          <w:szCs w:val="20"/>
          <w:lang w:val="es-ES"/>
        </w:rPr>
      </w:pPr>
      <w:r w:rsidRPr="00105BEA">
        <w:rPr>
          <w:rFonts w:ascii="Arial" w:hAnsi="Arial" w:cs="Arial"/>
          <w:b/>
          <w:bCs/>
          <w:sz w:val="20"/>
          <w:szCs w:val="20"/>
          <w:lang w:val="es-ES"/>
        </w:rPr>
        <w:t>Fluorescencia</w:t>
      </w:r>
      <w:r w:rsidR="00AE5D0A" w:rsidRPr="00105BEA">
        <w:rPr>
          <w:rFonts w:ascii="Arial" w:hAnsi="Arial" w:cs="Arial"/>
          <w:b/>
          <w:bCs/>
          <w:sz w:val="20"/>
          <w:szCs w:val="20"/>
          <w:lang w:val="es-ES"/>
        </w:rPr>
        <w:t xml:space="preserve">: </w:t>
      </w:r>
      <w:r w:rsidRPr="00105BEA">
        <w:rPr>
          <w:rFonts w:ascii="Arial" w:hAnsi="Arial" w:cs="Arial"/>
          <w:sz w:val="20"/>
          <w:szCs w:val="20"/>
          <w:lang w:val="es-ES"/>
        </w:rPr>
        <w:t>Los dientes de resinas acrílicas deben tener fluorescencia.</w:t>
      </w:r>
    </w:p>
    <w:p w14:paraId="0F894368" w14:textId="77777777" w:rsidR="0063737C" w:rsidRPr="00105BEA" w:rsidRDefault="0063737C" w:rsidP="00105BEA">
      <w:pPr>
        <w:rPr>
          <w:rFonts w:ascii="Arial" w:hAnsi="Arial" w:cs="Arial"/>
          <w:sz w:val="20"/>
          <w:szCs w:val="20"/>
          <w:lang w:val="es-ES"/>
        </w:rPr>
      </w:pPr>
    </w:p>
    <w:p w14:paraId="1FEBB191" w14:textId="77777777" w:rsidR="008F4C30" w:rsidRPr="00105BEA" w:rsidRDefault="008F4C30" w:rsidP="00105BEA">
      <w:pPr>
        <w:rPr>
          <w:rFonts w:ascii="Arial" w:hAnsi="Arial" w:cs="Arial"/>
          <w:sz w:val="20"/>
          <w:szCs w:val="20"/>
          <w:lang w:val="es-ES"/>
        </w:rPr>
      </w:pPr>
    </w:p>
    <w:p w14:paraId="3007D7C7" w14:textId="77777777" w:rsidR="008F4C30" w:rsidRPr="00105BEA" w:rsidRDefault="008F4C30" w:rsidP="00105BEA">
      <w:pPr>
        <w:pStyle w:val="Ttulo1"/>
        <w:rPr>
          <w:sz w:val="20"/>
          <w:szCs w:val="20"/>
          <w:lang w:val="es-ES"/>
        </w:rPr>
      </w:pPr>
      <w:r w:rsidRPr="00105BEA">
        <w:rPr>
          <w:sz w:val="20"/>
          <w:szCs w:val="20"/>
          <w:lang w:val="es-ES"/>
        </w:rPr>
        <w:t>INSTRUCCIONES DE USO</w:t>
      </w:r>
    </w:p>
    <w:p w14:paraId="37EDA770" w14:textId="77777777" w:rsidR="008F4C30" w:rsidRPr="00105BEA" w:rsidRDefault="008F4C30" w:rsidP="00105BEA">
      <w:pPr>
        <w:rPr>
          <w:rFonts w:ascii="Arial" w:hAnsi="Arial" w:cs="Arial"/>
          <w:sz w:val="20"/>
          <w:szCs w:val="20"/>
          <w:lang w:val="es-ES"/>
        </w:rPr>
      </w:pPr>
    </w:p>
    <w:p w14:paraId="333D4BBB" w14:textId="5AEB2318" w:rsidR="00620186" w:rsidRPr="00105BEA" w:rsidRDefault="008F4C30" w:rsidP="00105BEA">
      <w:pPr>
        <w:rPr>
          <w:rFonts w:ascii="Arial" w:eastAsia="Times New Roman" w:hAnsi="Arial" w:cs="Arial"/>
          <w:sz w:val="20"/>
          <w:szCs w:val="20"/>
          <w:lang w:val="es-ES" w:eastAsia="es-CO"/>
        </w:rPr>
      </w:pPr>
      <w:r w:rsidRPr="00105BEA">
        <w:rPr>
          <w:rFonts w:ascii="Arial" w:hAnsi="Arial" w:cs="Arial"/>
          <w:sz w:val="20"/>
          <w:szCs w:val="20"/>
          <w:lang w:val="es-ES"/>
        </w:rPr>
        <w:t>Se elabora</w:t>
      </w:r>
      <w:r w:rsidR="00D33F78">
        <w:rPr>
          <w:rFonts w:ascii="Arial" w:hAnsi="Arial" w:cs="Arial"/>
          <w:sz w:val="20"/>
          <w:szCs w:val="20"/>
          <w:lang w:val="es-ES"/>
        </w:rPr>
        <w:t xml:space="preserve"> </w:t>
      </w:r>
      <w:r w:rsidRPr="00105BEA">
        <w:rPr>
          <w:rFonts w:ascii="Arial" w:hAnsi="Arial" w:cs="Arial"/>
          <w:sz w:val="20"/>
          <w:szCs w:val="20"/>
          <w:lang w:val="es-ES"/>
        </w:rPr>
        <w:t>un mantenedor de espacio removible</w:t>
      </w:r>
      <w:r w:rsidR="00546E34" w:rsidRPr="00105BEA">
        <w:rPr>
          <w:rFonts w:ascii="Arial" w:hAnsi="Arial" w:cs="Arial"/>
          <w:sz w:val="20"/>
          <w:szCs w:val="20"/>
          <w:lang w:val="es-ES"/>
        </w:rPr>
        <w:t xml:space="preserve">, </w:t>
      </w:r>
      <w:r w:rsidRPr="00105BEA">
        <w:rPr>
          <w:rFonts w:ascii="Arial" w:hAnsi="Arial" w:cs="Arial"/>
          <w:sz w:val="20"/>
          <w:szCs w:val="20"/>
          <w:lang w:val="es-ES"/>
        </w:rPr>
        <w:t xml:space="preserve">el cual consiste en </w:t>
      </w:r>
      <w:r w:rsidRPr="00105BEA">
        <w:rPr>
          <w:rFonts w:ascii="Arial" w:eastAsia="Times New Roman" w:hAnsi="Arial" w:cs="Arial"/>
          <w:sz w:val="20"/>
          <w:szCs w:val="20"/>
          <w:lang w:val="es-ES" w:eastAsia="es-CO"/>
        </w:rPr>
        <w:t>placas Hawley pasivas de acrílico autopolimerizable que se sujetan en la boca por medio de retenedores (Adams, ganchos de bola o circunferenciales, arcos vestibulares) unido</w:t>
      </w:r>
      <w:r w:rsidR="00D33F78">
        <w:rPr>
          <w:rFonts w:ascii="Arial" w:eastAsia="Times New Roman" w:hAnsi="Arial" w:cs="Arial"/>
          <w:sz w:val="20"/>
          <w:szCs w:val="20"/>
          <w:lang w:val="es-ES" w:eastAsia="es-CO"/>
        </w:rPr>
        <w:t>s</w:t>
      </w:r>
      <w:r w:rsidRPr="00105BEA">
        <w:rPr>
          <w:rFonts w:ascii="Arial" w:eastAsia="Times New Roman" w:hAnsi="Arial" w:cs="Arial"/>
          <w:sz w:val="20"/>
          <w:szCs w:val="20"/>
          <w:lang w:val="es-ES" w:eastAsia="es-CO"/>
        </w:rPr>
        <w:t xml:space="preserve"> por un conector mayor en acrílico</w:t>
      </w:r>
      <w:r w:rsidR="00546E34" w:rsidRPr="00105BEA">
        <w:rPr>
          <w:rFonts w:ascii="Arial" w:eastAsia="Times New Roman" w:hAnsi="Arial" w:cs="Arial"/>
          <w:sz w:val="20"/>
          <w:szCs w:val="20"/>
          <w:lang w:val="es-ES" w:eastAsia="es-CO"/>
        </w:rPr>
        <w:t xml:space="preserve">, </w:t>
      </w:r>
      <w:r w:rsidRPr="00105BEA">
        <w:rPr>
          <w:rFonts w:ascii="Arial" w:eastAsia="Times New Roman" w:hAnsi="Arial" w:cs="Arial"/>
          <w:sz w:val="20"/>
          <w:szCs w:val="20"/>
          <w:lang w:val="es-ES" w:eastAsia="es-CO"/>
        </w:rPr>
        <w:t>el cual es el que proporciona el soporte para colocar el diente acrílico</w:t>
      </w:r>
      <w:r w:rsidR="00856716">
        <w:rPr>
          <w:rFonts w:ascii="Arial" w:eastAsia="Times New Roman" w:hAnsi="Arial" w:cs="Arial"/>
          <w:sz w:val="20"/>
          <w:szCs w:val="20"/>
          <w:lang w:val="es-ES" w:eastAsia="es-CO"/>
        </w:rPr>
        <w:t>. El conector en acrílico se suspende</w:t>
      </w:r>
      <w:r w:rsidRPr="00105BEA">
        <w:rPr>
          <w:rFonts w:ascii="Arial" w:eastAsia="Times New Roman" w:hAnsi="Arial" w:cs="Arial"/>
          <w:sz w:val="20"/>
          <w:szCs w:val="20"/>
          <w:lang w:val="es-ES" w:eastAsia="es-CO"/>
        </w:rPr>
        <w:t xml:space="preserve"> levemente sobre los tejidos alveolares y</w:t>
      </w:r>
      <w:r w:rsidR="00856716">
        <w:rPr>
          <w:rFonts w:ascii="Arial" w:eastAsia="Times New Roman" w:hAnsi="Arial" w:cs="Arial"/>
          <w:sz w:val="20"/>
          <w:szCs w:val="20"/>
          <w:lang w:val="es-ES" w:eastAsia="es-CO"/>
        </w:rPr>
        <w:t xml:space="preserve"> se</w:t>
      </w:r>
      <w:r w:rsidRPr="00105BEA">
        <w:rPr>
          <w:rFonts w:ascii="Arial" w:eastAsia="Times New Roman" w:hAnsi="Arial" w:cs="Arial"/>
          <w:sz w:val="20"/>
          <w:szCs w:val="20"/>
          <w:lang w:val="es-ES" w:eastAsia="es-CO"/>
        </w:rPr>
        <w:t xml:space="preserve"> apoy</w:t>
      </w:r>
      <w:r w:rsidR="00856716">
        <w:rPr>
          <w:rFonts w:ascii="Arial" w:eastAsia="Times New Roman" w:hAnsi="Arial" w:cs="Arial"/>
          <w:sz w:val="20"/>
          <w:szCs w:val="20"/>
          <w:lang w:val="es-ES" w:eastAsia="es-CO"/>
        </w:rPr>
        <w:t>a</w:t>
      </w:r>
      <w:r w:rsidRPr="00105BEA">
        <w:rPr>
          <w:rFonts w:ascii="Arial" w:eastAsia="Times New Roman" w:hAnsi="Arial" w:cs="Arial"/>
          <w:sz w:val="20"/>
          <w:szCs w:val="20"/>
          <w:lang w:val="es-ES" w:eastAsia="es-CO"/>
        </w:rPr>
        <w:t xml:space="preserve"> mesial y distalmente en las piezas contiguas a la perdida, así evita el desplazamiento de </w:t>
      </w:r>
      <w:r w:rsidR="00856716">
        <w:rPr>
          <w:rFonts w:ascii="Arial" w:eastAsia="Times New Roman" w:hAnsi="Arial" w:cs="Arial"/>
          <w:sz w:val="20"/>
          <w:szCs w:val="20"/>
          <w:lang w:val="es-ES" w:eastAsia="es-CO"/>
        </w:rPr>
        <w:t>dichas piezas</w:t>
      </w:r>
      <w:r w:rsidRPr="00105BEA">
        <w:rPr>
          <w:rFonts w:ascii="Arial" w:eastAsia="Times New Roman" w:hAnsi="Arial" w:cs="Arial"/>
          <w:sz w:val="20"/>
          <w:szCs w:val="20"/>
          <w:lang w:val="es-ES" w:eastAsia="es-CO"/>
        </w:rPr>
        <w:t>.</w:t>
      </w:r>
    </w:p>
    <w:p w14:paraId="518F08D1" w14:textId="426C69F9" w:rsidR="00A22AB9" w:rsidRDefault="00A22AB9" w:rsidP="00105BEA">
      <w:pPr>
        <w:rPr>
          <w:rFonts w:ascii="Arial" w:eastAsia="Times New Roman" w:hAnsi="Arial" w:cs="Arial"/>
          <w:sz w:val="20"/>
          <w:szCs w:val="20"/>
          <w:lang w:val="es-ES" w:eastAsia="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222"/>
        <w:gridCol w:w="2656"/>
      </w:tblGrid>
      <w:tr w:rsidR="00C01963" w14:paraId="46A4BD91" w14:textId="77777777" w:rsidTr="00C01963">
        <w:trPr>
          <w:jc w:val="center"/>
        </w:trPr>
        <w:tc>
          <w:tcPr>
            <w:tcW w:w="0" w:type="auto"/>
            <w:vAlign w:val="center"/>
          </w:tcPr>
          <w:p w14:paraId="09298913" w14:textId="14D5BC4A" w:rsidR="00C01963" w:rsidRDefault="00C01963" w:rsidP="00C01963">
            <w:pPr>
              <w:jc w:val="center"/>
              <w:rPr>
                <w:rFonts w:ascii="Arial" w:eastAsia="Times New Roman" w:hAnsi="Arial" w:cs="Arial"/>
                <w:sz w:val="20"/>
                <w:szCs w:val="20"/>
                <w:lang w:val="es-ES" w:eastAsia="es-CO"/>
              </w:rPr>
            </w:pPr>
            <w:r>
              <w:rPr>
                <w:noProof/>
                <w:lang w:eastAsia="es-CO"/>
              </w:rPr>
              <w:drawing>
                <wp:inline distT="0" distB="0" distL="0" distR="0" wp14:anchorId="66A51396" wp14:editId="2554782F">
                  <wp:extent cx="1567543" cy="10971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49122"/>
                          <a:stretch/>
                        </pic:blipFill>
                        <pic:spPr bwMode="auto">
                          <a:xfrm>
                            <a:off x="0" y="0"/>
                            <a:ext cx="1574011" cy="1101717"/>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197C5521" w14:textId="77777777" w:rsidR="00C01963" w:rsidRDefault="00C01963" w:rsidP="00C01963">
            <w:pPr>
              <w:jc w:val="center"/>
              <w:rPr>
                <w:rFonts w:ascii="Arial" w:eastAsia="Times New Roman" w:hAnsi="Arial" w:cs="Arial"/>
                <w:sz w:val="20"/>
                <w:szCs w:val="20"/>
                <w:lang w:val="es-ES" w:eastAsia="es-CO"/>
              </w:rPr>
            </w:pPr>
          </w:p>
        </w:tc>
        <w:tc>
          <w:tcPr>
            <w:tcW w:w="0" w:type="auto"/>
            <w:vAlign w:val="center"/>
          </w:tcPr>
          <w:p w14:paraId="51DA8171" w14:textId="115247CB" w:rsidR="00C01963" w:rsidRDefault="00C01963" w:rsidP="00C01963">
            <w:pPr>
              <w:jc w:val="center"/>
              <w:rPr>
                <w:rFonts w:ascii="Arial" w:eastAsia="Times New Roman" w:hAnsi="Arial" w:cs="Arial"/>
                <w:sz w:val="20"/>
                <w:szCs w:val="20"/>
                <w:lang w:val="es-ES" w:eastAsia="es-CO"/>
              </w:rPr>
            </w:pPr>
            <w:r>
              <w:rPr>
                <w:noProof/>
                <w:lang w:eastAsia="es-CO"/>
              </w:rPr>
              <w:drawing>
                <wp:inline distT="0" distB="0" distL="0" distR="0" wp14:anchorId="1C98F769" wp14:editId="59823D4C">
                  <wp:extent cx="1549471" cy="109252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49025"/>
                          <a:stretch/>
                        </pic:blipFill>
                        <pic:spPr bwMode="auto">
                          <a:xfrm>
                            <a:off x="0" y="0"/>
                            <a:ext cx="1553689" cy="1095503"/>
                          </a:xfrm>
                          <a:prstGeom prst="rect">
                            <a:avLst/>
                          </a:prstGeom>
                          <a:ln>
                            <a:noFill/>
                          </a:ln>
                          <a:extLst>
                            <a:ext uri="{53640926-AAD7-44D8-BBD7-CCE9431645EC}">
                              <a14:shadowObscured xmlns:a14="http://schemas.microsoft.com/office/drawing/2010/main"/>
                            </a:ext>
                          </a:extLst>
                        </pic:spPr>
                      </pic:pic>
                    </a:graphicData>
                  </a:graphic>
                </wp:inline>
              </w:drawing>
            </w:r>
          </w:p>
        </w:tc>
      </w:tr>
    </w:tbl>
    <w:p w14:paraId="55CC2D55" w14:textId="77777777" w:rsidR="007E1651" w:rsidRPr="00105BEA" w:rsidRDefault="007E1651" w:rsidP="00105BEA">
      <w:pPr>
        <w:rPr>
          <w:rFonts w:ascii="Arial" w:eastAsia="Times New Roman" w:hAnsi="Arial" w:cs="Arial"/>
          <w:sz w:val="20"/>
          <w:szCs w:val="20"/>
          <w:lang w:val="es-ES" w:eastAsia="es-CO"/>
        </w:rPr>
      </w:pPr>
    </w:p>
    <w:p w14:paraId="14F3EC46" w14:textId="77777777" w:rsidR="007E1651" w:rsidRPr="00105BEA" w:rsidRDefault="007E1651" w:rsidP="00932EF8">
      <w:pPr>
        <w:pStyle w:val="Ttulo2"/>
        <w:numPr>
          <w:ilvl w:val="0"/>
          <w:numId w:val="0"/>
        </w:numPr>
        <w:spacing w:before="0"/>
        <w:rPr>
          <w:rFonts w:cs="Arial"/>
          <w:b/>
          <w:sz w:val="20"/>
          <w:szCs w:val="20"/>
          <w:lang w:val="es-ES"/>
        </w:rPr>
      </w:pPr>
      <w:r w:rsidRPr="00105BEA">
        <w:rPr>
          <w:rFonts w:cs="Arial"/>
          <w:b/>
          <w:sz w:val="20"/>
          <w:szCs w:val="20"/>
          <w:lang w:val="es-ES"/>
        </w:rPr>
        <w:t>Precauciones y</w:t>
      </w:r>
      <w:r w:rsidR="002A4243" w:rsidRPr="00105BEA">
        <w:rPr>
          <w:rFonts w:cs="Arial"/>
          <w:b/>
          <w:sz w:val="20"/>
          <w:szCs w:val="20"/>
          <w:lang w:val="es-ES"/>
        </w:rPr>
        <w:t xml:space="preserve"> r</w:t>
      </w:r>
      <w:r w:rsidRPr="00105BEA">
        <w:rPr>
          <w:rFonts w:cs="Arial"/>
          <w:b/>
          <w:sz w:val="20"/>
          <w:szCs w:val="20"/>
          <w:lang w:val="es-ES"/>
        </w:rPr>
        <w:t>ecomendaciones</w:t>
      </w:r>
      <w:r w:rsidR="00F540C4" w:rsidRPr="00105BEA">
        <w:rPr>
          <w:rFonts w:cs="Arial"/>
          <w:b/>
          <w:sz w:val="20"/>
          <w:szCs w:val="20"/>
          <w:lang w:val="es-ES"/>
        </w:rPr>
        <w:t>:</w:t>
      </w:r>
      <w:r w:rsidRPr="00105BEA">
        <w:rPr>
          <w:rFonts w:cs="Arial"/>
          <w:b/>
          <w:sz w:val="20"/>
          <w:szCs w:val="20"/>
          <w:lang w:val="es-ES"/>
        </w:rPr>
        <w:t xml:space="preserve"> </w:t>
      </w:r>
    </w:p>
    <w:p w14:paraId="6CBBFD76" w14:textId="77777777" w:rsidR="008F4C30" w:rsidRPr="00105BEA" w:rsidRDefault="008F4C30" w:rsidP="00105BEA">
      <w:pPr>
        <w:pStyle w:val="Ttulo1"/>
        <w:numPr>
          <w:ilvl w:val="0"/>
          <w:numId w:val="0"/>
        </w:numPr>
        <w:ind w:left="432" w:hanging="432"/>
        <w:rPr>
          <w:sz w:val="20"/>
          <w:szCs w:val="20"/>
          <w:lang w:val="es-ES"/>
        </w:rPr>
      </w:pPr>
    </w:p>
    <w:p w14:paraId="02F79560" w14:textId="3FF3B1B9" w:rsidR="008F4C30" w:rsidRPr="00105BEA" w:rsidRDefault="008F4C30" w:rsidP="00105BEA">
      <w:pPr>
        <w:rPr>
          <w:rFonts w:ascii="Arial" w:hAnsi="Arial" w:cs="Arial"/>
          <w:sz w:val="20"/>
          <w:szCs w:val="20"/>
          <w:lang w:val="es-ES"/>
        </w:rPr>
      </w:pPr>
      <w:r w:rsidRPr="00105BEA">
        <w:rPr>
          <w:rFonts w:ascii="Arial" w:hAnsi="Arial" w:cs="Arial"/>
          <w:sz w:val="20"/>
          <w:szCs w:val="20"/>
          <w:lang w:val="es-ES"/>
        </w:rPr>
        <w:t xml:space="preserve">Los dientes deben estar completamente limpios en el momento de colocar la resina, ya que de lo </w:t>
      </w:r>
      <w:r w:rsidR="009C7E87" w:rsidRPr="00105BEA">
        <w:rPr>
          <w:rFonts w:ascii="Arial" w:hAnsi="Arial" w:cs="Arial"/>
          <w:sz w:val="20"/>
          <w:szCs w:val="20"/>
          <w:lang w:val="es-ES"/>
        </w:rPr>
        <w:t>contrario impide</w:t>
      </w:r>
      <w:r w:rsidRPr="00105BEA">
        <w:rPr>
          <w:rFonts w:ascii="Arial" w:hAnsi="Arial" w:cs="Arial"/>
          <w:sz w:val="20"/>
          <w:szCs w:val="20"/>
          <w:lang w:val="es-ES"/>
        </w:rPr>
        <w:t xml:space="preserve"> la unión química entre </w:t>
      </w:r>
      <w:r w:rsidR="0054282B">
        <w:rPr>
          <w:rFonts w:ascii="Arial" w:hAnsi="Arial" w:cs="Arial"/>
          <w:sz w:val="20"/>
          <w:szCs w:val="20"/>
          <w:lang w:val="es-ES"/>
        </w:rPr>
        <w:t>éstos.</w:t>
      </w:r>
    </w:p>
    <w:p w14:paraId="6F2A40F0" w14:textId="77777777" w:rsidR="008F4C30" w:rsidRPr="00105BEA" w:rsidRDefault="008F4C30" w:rsidP="00105BEA">
      <w:pPr>
        <w:rPr>
          <w:rFonts w:ascii="Arial" w:hAnsi="Arial" w:cs="Arial"/>
          <w:sz w:val="20"/>
          <w:szCs w:val="20"/>
          <w:lang w:val="es-ES"/>
        </w:rPr>
      </w:pPr>
    </w:p>
    <w:p w14:paraId="430A38D1" w14:textId="68742CCE" w:rsidR="008F4C30" w:rsidRPr="00105BEA" w:rsidRDefault="008F4C30" w:rsidP="00105BEA">
      <w:pPr>
        <w:rPr>
          <w:rFonts w:ascii="Arial" w:hAnsi="Arial" w:cs="Arial"/>
          <w:sz w:val="20"/>
          <w:szCs w:val="20"/>
          <w:lang w:val="es-ES"/>
        </w:rPr>
      </w:pPr>
      <w:r w:rsidRPr="00105BEA">
        <w:rPr>
          <w:rFonts w:ascii="Arial" w:hAnsi="Arial" w:cs="Arial"/>
          <w:sz w:val="20"/>
          <w:szCs w:val="20"/>
          <w:lang w:val="es-ES"/>
        </w:rPr>
        <w:t>Los dientes Baby Dent deben ser trabajados con resina acrílica de igual componente para garantizar su unión química, sin la necesidad de retenciones mecánicas (diatóricos), ya que esto deteriora las características de tonalidad de los dientes.</w:t>
      </w:r>
    </w:p>
    <w:p w14:paraId="7A327D9E" w14:textId="77777777" w:rsidR="008F4C30" w:rsidRPr="00105BEA" w:rsidRDefault="008F4C30" w:rsidP="00105BEA">
      <w:pPr>
        <w:rPr>
          <w:rFonts w:ascii="Arial" w:hAnsi="Arial" w:cs="Arial"/>
          <w:sz w:val="20"/>
          <w:szCs w:val="20"/>
          <w:lang w:val="es-ES"/>
        </w:rPr>
      </w:pPr>
    </w:p>
    <w:p w14:paraId="7E0A127A" w14:textId="79F4861C" w:rsidR="008F4C30" w:rsidRPr="00105BEA" w:rsidRDefault="008F4C30" w:rsidP="00105BEA">
      <w:pPr>
        <w:rPr>
          <w:rFonts w:ascii="Arial" w:hAnsi="Arial" w:cs="Arial"/>
          <w:sz w:val="20"/>
          <w:szCs w:val="20"/>
          <w:lang w:val="es-ES"/>
        </w:rPr>
      </w:pPr>
      <w:r w:rsidRPr="00105BEA">
        <w:rPr>
          <w:rFonts w:ascii="Arial" w:hAnsi="Arial" w:cs="Arial"/>
          <w:sz w:val="20"/>
          <w:szCs w:val="20"/>
          <w:lang w:val="es-ES"/>
        </w:rPr>
        <w:t>No</w:t>
      </w:r>
      <w:r w:rsidR="0054282B">
        <w:rPr>
          <w:rFonts w:ascii="Arial" w:hAnsi="Arial" w:cs="Arial"/>
          <w:sz w:val="20"/>
          <w:szCs w:val="20"/>
          <w:lang w:val="es-ES"/>
        </w:rPr>
        <w:t xml:space="preserve"> se deben</w:t>
      </w:r>
      <w:r w:rsidRPr="00105BEA">
        <w:rPr>
          <w:rFonts w:ascii="Arial" w:hAnsi="Arial" w:cs="Arial"/>
          <w:sz w:val="20"/>
          <w:szCs w:val="20"/>
          <w:lang w:val="es-ES"/>
        </w:rPr>
        <w:t xml:space="preserve"> sumergir los dientes </w:t>
      </w:r>
      <w:r w:rsidR="0054282B">
        <w:rPr>
          <w:rFonts w:ascii="Arial" w:hAnsi="Arial" w:cs="Arial"/>
          <w:sz w:val="20"/>
          <w:szCs w:val="20"/>
          <w:lang w:val="es-ES"/>
        </w:rPr>
        <w:t>e</w:t>
      </w:r>
      <w:r w:rsidRPr="00105BEA">
        <w:rPr>
          <w:rFonts w:ascii="Arial" w:hAnsi="Arial" w:cs="Arial"/>
          <w:sz w:val="20"/>
          <w:szCs w:val="20"/>
          <w:lang w:val="es-ES"/>
        </w:rPr>
        <w:t xml:space="preserve">n solventes, </w:t>
      </w:r>
      <w:r w:rsidR="0054282B">
        <w:rPr>
          <w:rFonts w:ascii="Arial" w:hAnsi="Arial" w:cs="Arial"/>
          <w:sz w:val="20"/>
          <w:szCs w:val="20"/>
          <w:lang w:val="es-ES"/>
        </w:rPr>
        <w:t xml:space="preserve">ya que </w:t>
      </w:r>
      <w:r w:rsidRPr="00105BEA">
        <w:rPr>
          <w:rFonts w:ascii="Arial" w:hAnsi="Arial" w:cs="Arial"/>
          <w:sz w:val="20"/>
          <w:szCs w:val="20"/>
          <w:lang w:val="es-ES"/>
        </w:rPr>
        <w:t xml:space="preserve">esto afecta las propiedades físicas </w:t>
      </w:r>
      <w:r w:rsidR="008C31FA">
        <w:rPr>
          <w:rFonts w:ascii="Arial" w:hAnsi="Arial" w:cs="Arial"/>
          <w:sz w:val="20"/>
          <w:szCs w:val="20"/>
          <w:lang w:val="es-ES"/>
        </w:rPr>
        <w:t>del producto</w:t>
      </w:r>
      <w:r w:rsidRPr="00105BEA">
        <w:rPr>
          <w:rFonts w:ascii="Arial" w:hAnsi="Arial" w:cs="Arial"/>
          <w:sz w:val="20"/>
          <w:szCs w:val="20"/>
          <w:lang w:val="es-ES"/>
        </w:rPr>
        <w:t xml:space="preserve">, produciendo </w:t>
      </w:r>
      <w:r w:rsidR="009C7E87" w:rsidRPr="00105BEA">
        <w:rPr>
          <w:rFonts w:ascii="Arial" w:hAnsi="Arial" w:cs="Arial"/>
          <w:sz w:val="20"/>
          <w:szCs w:val="20"/>
          <w:lang w:val="es-ES"/>
        </w:rPr>
        <w:t>microfracturas</w:t>
      </w:r>
      <w:r w:rsidRPr="00105BEA">
        <w:rPr>
          <w:rFonts w:ascii="Arial" w:hAnsi="Arial" w:cs="Arial"/>
          <w:sz w:val="20"/>
          <w:szCs w:val="20"/>
          <w:lang w:val="es-ES"/>
        </w:rPr>
        <w:t xml:space="preserve"> no detectables a simple vista</w:t>
      </w:r>
      <w:r w:rsidR="008C31FA">
        <w:rPr>
          <w:rFonts w:ascii="Arial" w:hAnsi="Arial" w:cs="Arial"/>
          <w:sz w:val="20"/>
          <w:szCs w:val="20"/>
          <w:lang w:val="es-ES"/>
        </w:rPr>
        <w:t>.</w:t>
      </w:r>
    </w:p>
    <w:p w14:paraId="6373CABA" w14:textId="77777777" w:rsidR="008F4C30" w:rsidRPr="00105BEA" w:rsidRDefault="008F4C30" w:rsidP="00105BEA">
      <w:pPr>
        <w:rPr>
          <w:rFonts w:ascii="Arial" w:hAnsi="Arial" w:cs="Arial"/>
          <w:sz w:val="20"/>
          <w:szCs w:val="20"/>
          <w:lang w:val="es-ES"/>
        </w:rPr>
      </w:pPr>
    </w:p>
    <w:p w14:paraId="6C353DE0" w14:textId="77777777" w:rsidR="008F4C30" w:rsidRPr="00105BEA" w:rsidRDefault="008F4C30" w:rsidP="00105BEA">
      <w:pPr>
        <w:rPr>
          <w:rFonts w:ascii="Arial" w:hAnsi="Arial" w:cs="Arial"/>
          <w:sz w:val="20"/>
          <w:szCs w:val="20"/>
          <w:lang w:val="es-ES"/>
        </w:rPr>
      </w:pPr>
    </w:p>
    <w:p w14:paraId="5193A153" w14:textId="77777777" w:rsidR="008F4C30" w:rsidRPr="00105BEA" w:rsidRDefault="008F4C30" w:rsidP="00105BEA">
      <w:pPr>
        <w:pStyle w:val="Ttulo1"/>
        <w:rPr>
          <w:sz w:val="20"/>
          <w:szCs w:val="20"/>
          <w:lang w:val="es-ES"/>
        </w:rPr>
      </w:pPr>
      <w:r w:rsidRPr="00105BEA">
        <w:rPr>
          <w:sz w:val="20"/>
          <w:szCs w:val="20"/>
          <w:lang w:val="es-ES"/>
        </w:rPr>
        <w:t>PRESENTACIONES COMERCIALES</w:t>
      </w:r>
    </w:p>
    <w:p w14:paraId="27A0DD2C" w14:textId="77777777" w:rsidR="008F4C30" w:rsidRPr="00105BEA" w:rsidRDefault="008F4C30" w:rsidP="00105BEA">
      <w:pPr>
        <w:pStyle w:val="Ttulo1"/>
        <w:numPr>
          <w:ilvl w:val="0"/>
          <w:numId w:val="0"/>
        </w:numPr>
        <w:ind w:left="680"/>
        <w:rPr>
          <w:sz w:val="20"/>
          <w:szCs w:val="20"/>
          <w:lang w:val="es-ES"/>
        </w:rPr>
      </w:pPr>
    </w:p>
    <w:p w14:paraId="735E4A94" w14:textId="0C4F8678" w:rsidR="008F4C30" w:rsidRPr="00105BEA" w:rsidRDefault="008F4C30" w:rsidP="00105BEA">
      <w:pPr>
        <w:rPr>
          <w:rFonts w:ascii="Arial" w:hAnsi="Arial" w:cs="Arial"/>
          <w:bCs/>
          <w:sz w:val="20"/>
          <w:szCs w:val="20"/>
          <w:lang w:val="es-ES"/>
        </w:rPr>
      </w:pPr>
      <w:r w:rsidRPr="00105BEA">
        <w:rPr>
          <w:rFonts w:ascii="Arial" w:hAnsi="Arial" w:cs="Arial"/>
          <w:bCs/>
          <w:sz w:val="20"/>
          <w:szCs w:val="20"/>
          <w:lang w:val="es-ES"/>
        </w:rPr>
        <w:t>Anterior superior x 6</w:t>
      </w:r>
      <w:r w:rsidR="009C7E87">
        <w:rPr>
          <w:rFonts w:ascii="Arial" w:hAnsi="Arial" w:cs="Arial"/>
          <w:bCs/>
          <w:sz w:val="20"/>
          <w:szCs w:val="20"/>
          <w:lang w:val="es-ES"/>
        </w:rPr>
        <w:t xml:space="preserve"> piezas</w:t>
      </w:r>
      <w:r w:rsidR="00875AF2">
        <w:rPr>
          <w:rFonts w:ascii="Arial" w:hAnsi="Arial" w:cs="Arial"/>
          <w:bCs/>
          <w:sz w:val="20"/>
          <w:szCs w:val="20"/>
          <w:lang w:val="es-ES"/>
        </w:rPr>
        <w:t>.</w:t>
      </w:r>
    </w:p>
    <w:p w14:paraId="035FFB4B" w14:textId="76F7842C" w:rsidR="008F4C30" w:rsidRPr="00105BEA" w:rsidRDefault="008F4C30" w:rsidP="00105BEA">
      <w:pPr>
        <w:rPr>
          <w:rFonts w:ascii="Arial" w:hAnsi="Arial" w:cs="Arial"/>
          <w:bCs/>
          <w:sz w:val="20"/>
          <w:szCs w:val="20"/>
          <w:lang w:val="es-ES"/>
        </w:rPr>
      </w:pPr>
      <w:r w:rsidRPr="00105BEA">
        <w:rPr>
          <w:rFonts w:ascii="Arial" w:hAnsi="Arial" w:cs="Arial"/>
          <w:bCs/>
          <w:sz w:val="20"/>
          <w:szCs w:val="20"/>
          <w:lang w:val="es-ES"/>
        </w:rPr>
        <w:t>Anterior inferior x 6</w:t>
      </w:r>
      <w:r w:rsidR="009C7E87">
        <w:rPr>
          <w:rFonts w:ascii="Arial" w:hAnsi="Arial" w:cs="Arial"/>
          <w:bCs/>
          <w:sz w:val="20"/>
          <w:szCs w:val="20"/>
          <w:lang w:val="es-ES"/>
        </w:rPr>
        <w:t xml:space="preserve"> piezas</w:t>
      </w:r>
      <w:r w:rsidR="00875AF2">
        <w:rPr>
          <w:rFonts w:ascii="Arial" w:hAnsi="Arial" w:cs="Arial"/>
          <w:bCs/>
          <w:sz w:val="20"/>
          <w:szCs w:val="20"/>
          <w:lang w:val="es-ES"/>
        </w:rPr>
        <w:t>.</w:t>
      </w:r>
    </w:p>
    <w:p w14:paraId="462BE4A4" w14:textId="3FACFD70" w:rsidR="008F4C30" w:rsidRPr="00105BEA" w:rsidRDefault="008F4C30" w:rsidP="00105BEA">
      <w:pPr>
        <w:rPr>
          <w:rFonts w:ascii="Arial" w:hAnsi="Arial" w:cs="Arial"/>
          <w:bCs/>
          <w:sz w:val="20"/>
          <w:szCs w:val="20"/>
          <w:lang w:val="es-ES"/>
        </w:rPr>
      </w:pPr>
      <w:r w:rsidRPr="00105BEA">
        <w:rPr>
          <w:rFonts w:ascii="Arial" w:hAnsi="Arial" w:cs="Arial"/>
          <w:bCs/>
          <w:sz w:val="20"/>
          <w:szCs w:val="20"/>
          <w:lang w:val="es-ES"/>
        </w:rPr>
        <w:t>Colores: 59</w:t>
      </w:r>
      <w:r w:rsidR="00875AF2">
        <w:rPr>
          <w:rFonts w:ascii="Arial" w:hAnsi="Arial" w:cs="Arial"/>
          <w:bCs/>
          <w:sz w:val="20"/>
          <w:szCs w:val="20"/>
          <w:lang w:val="es-ES"/>
        </w:rPr>
        <w:t xml:space="preserve"> y</w:t>
      </w:r>
      <w:r w:rsidRPr="00105BEA">
        <w:rPr>
          <w:rFonts w:ascii="Arial" w:hAnsi="Arial" w:cs="Arial"/>
          <w:bCs/>
          <w:sz w:val="20"/>
          <w:szCs w:val="20"/>
          <w:lang w:val="es-ES"/>
        </w:rPr>
        <w:t xml:space="preserve"> 61</w:t>
      </w:r>
      <w:r w:rsidR="00875AF2">
        <w:rPr>
          <w:rFonts w:ascii="Arial" w:hAnsi="Arial" w:cs="Arial"/>
          <w:bCs/>
          <w:sz w:val="20"/>
          <w:szCs w:val="20"/>
          <w:lang w:val="es-ES"/>
        </w:rPr>
        <w:t>.</w:t>
      </w:r>
    </w:p>
    <w:p w14:paraId="370DFC1E" w14:textId="77777777" w:rsidR="008F4C30" w:rsidRPr="00105BEA" w:rsidRDefault="008F4C30" w:rsidP="00105BEA">
      <w:pPr>
        <w:ind w:right="57"/>
        <w:rPr>
          <w:rFonts w:ascii="Arial" w:hAnsi="Arial" w:cs="Arial"/>
          <w:sz w:val="20"/>
          <w:szCs w:val="20"/>
          <w:lang w:val="es-ES"/>
        </w:rPr>
      </w:pPr>
    </w:p>
    <w:p w14:paraId="2E8DD35B" w14:textId="77777777" w:rsidR="008F4C30" w:rsidRPr="00105BEA" w:rsidRDefault="008F4C30" w:rsidP="00105BEA">
      <w:pPr>
        <w:rPr>
          <w:rFonts w:ascii="Arial" w:hAnsi="Arial" w:cs="Arial"/>
          <w:sz w:val="20"/>
          <w:szCs w:val="20"/>
          <w:lang w:val="es-ES"/>
        </w:rPr>
      </w:pPr>
    </w:p>
    <w:p w14:paraId="11F21657" w14:textId="77777777" w:rsidR="008F4C30" w:rsidRPr="00105BEA" w:rsidRDefault="008F4C30" w:rsidP="00105BEA">
      <w:pPr>
        <w:pStyle w:val="Ttulo1"/>
        <w:rPr>
          <w:sz w:val="20"/>
          <w:szCs w:val="20"/>
          <w:lang w:val="es-ES"/>
        </w:rPr>
      </w:pPr>
      <w:r w:rsidRPr="00105BEA">
        <w:rPr>
          <w:sz w:val="20"/>
          <w:szCs w:val="20"/>
          <w:lang w:val="es-ES"/>
        </w:rPr>
        <w:t>CONDICIONES DE ALMACENAMIENTO Y PRESERVACIÓN</w:t>
      </w:r>
    </w:p>
    <w:p w14:paraId="0F4FB7A3" w14:textId="77777777" w:rsidR="008F4C30" w:rsidRPr="00105BEA" w:rsidRDefault="008F4C30" w:rsidP="00105BEA">
      <w:pPr>
        <w:rPr>
          <w:rFonts w:ascii="Arial" w:hAnsi="Arial" w:cs="Arial"/>
          <w:sz w:val="20"/>
          <w:szCs w:val="20"/>
          <w:lang w:val="es-ES"/>
        </w:rPr>
      </w:pPr>
    </w:p>
    <w:p w14:paraId="68EAD941" w14:textId="6EEBE5FE" w:rsidR="00381402" w:rsidRPr="00105BEA" w:rsidRDefault="008F4C30" w:rsidP="00105BEA">
      <w:pPr>
        <w:rPr>
          <w:rFonts w:ascii="Arial" w:hAnsi="Arial" w:cs="Arial"/>
          <w:sz w:val="20"/>
          <w:szCs w:val="20"/>
          <w:lang w:val="es-ES"/>
        </w:rPr>
      </w:pPr>
      <w:r w:rsidRPr="00105BEA">
        <w:rPr>
          <w:rFonts w:ascii="Arial" w:hAnsi="Arial" w:cs="Arial"/>
          <w:sz w:val="20"/>
          <w:szCs w:val="20"/>
          <w:lang w:val="es-ES"/>
        </w:rPr>
        <w:t xml:space="preserve">Lugar fresco y seco a </w:t>
      </w:r>
      <w:r w:rsidR="00C64E59" w:rsidRPr="00105BEA">
        <w:rPr>
          <w:rFonts w:ascii="Arial" w:hAnsi="Arial" w:cs="Arial"/>
          <w:sz w:val="20"/>
          <w:szCs w:val="20"/>
          <w:lang w:val="es-ES"/>
        </w:rPr>
        <w:t xml:space="preserve">una temperatura no mayor que </w:t>
      </w:r>
      <w:r w:rsidR="00105BEA">
        <w:rPr>
          <w:rFonts w:ascii="Arial" w:hAnsi="Arial" w:cs="Arial"/>
          <w:sz w:val="20"/>
          <w:szCs w:val="20"/>
          <w:lang w:val="es-ES"/>
        </w:rPr>
        <w:t>3</w:t>
      </w:r>
      <w:r w:rsidR="00C64E59" w:rsidRPr="00105BEA">
        <w:rPr>
          <w:rFonts w:ascii="Arial" w:hAnsi="Arial" w:cs="Arial"/>
          <w:sz w:val="20"/>
          <w:szCs w:val="20"/>
          <w:lang w:val="es-ES"/>
        </w:rPr>
        <w:t>0</w:t>
      </w:r>
      <w:r w:rsidR="00854343" w:rsidRPr="00105BEA">
        <w:rPr>
          <w:rFonts w:ascii="Arial" w:hAnsi="Arial" w:cs="Arial"/>
          <w:sz w:val="20"/>
          <w:szCs w:val="20"/>
          <w:lang w:val="es-ES"/>
        </w:rPr>
        <w:t xml:space="preserve"> </w:t>
      </w:r>
      <w:r w:rsidRPr="00105BEA">
        <w:rPr>
          <w:rFonts w:ascii="Arial" w:hAnsi="Arial" w:cs="Arial"/>
          <w:sz w:val="20"/>
          <w:szCs w:val="20"/>
          <w:lang w:val="es-ES"/>
        </w:rPr>
        <w:t>ºC.</w:t>
      </w:r>
    </w:p>
    <w:sectPr w:rsidR="00381402" w:rsidRPr="00105BEA" w:rsidSect="008974E4">
      <w:headerReference w:type="even" r:id="rId18"/>
      <w:headerReference w:type="default" r:id="rId19"/>
      <w:footerReference w:type="even" r:id="rId20"/>
      <w:footerReference w:type="default" r:id="rId21"/>
      <w:headerReference w:type="first" r:id="rId22"/>
      <w:footerReference w:type="first" r:id="rId23"/>
      <w:pgSz w:w="12240" w:h="15840" w:code="1"/>
      <w:pgMar w:top="3261" w:right="1701" w:bottom="226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3C3A" w14:textId="77777777" w:rsidR="0058037C" w:rsidRDefault="0058037C" w:rsidP="0004717D">
      <w:r>
        <w:separator/>
      </w:r>
    </w:p>
  </w:endnote>
  <w:endnote w:type="continuationSeparator" w:id="0">
    <w:p w14:paraId="5FC2C36D" w14:textId="77777777" w:rsidR="0058037C" w:rsidRDefault="0058037C"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Courier"/>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2D840" w14:textId="77777777" w:rsidR="0085472A" w:rsidRDefault="008547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B4B" w14:textId="77777777" w:rsidR="003345DA" w:rsidRDefault="007C7525" w:rsidP="00A95F15">
    <w:pPr>
      <w:pStyle w:val="Piedepgina"/>
      <w:jc w:val="right"/>
    </w:pPr>
    <w:r>
      <w:rPr>
        <w:noProof/>
        <w:lang w:eastAsia="es-CO"/>
      </w:rPr>
      <w:pict w14:anchorId="6076645F">
        <v:shapetype id="_x0000_t202" coordsize="21600,21600" o:spt="202" path="m,l,21600r21600,l21600,xe">
          <v:stroke joinstyle="miter"/>
          <v:path gradientshapeok="t" o:connecttype="rect"/>
        </v:shapetype>
        <v:shape id="_x0000_s2058" type="#_x0000_t202" style="position:absolute;left:0;text-align:left;margin-left:-12.3pt;margin-top:-53.85pt;width:475.5pt;height:83.25pt;z-index:251661312" filled="f" stroked="f">
          <v:textbox style="mso-next-textbox:#_x0000_s2058">
            <w:txbxContent>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1149"/>
                  <w:gridCol w:w="3673"/>
                  <w:gridCol w:w="2472"/>
                  <w:gridCol w:w="1071"/>
                </w:tblGrid>
                <w:tr w:rsidR="007E1651" w:rsidRPr="007E1651" w14:paraId="212DF71A" w14:textId="77777777" w:rsidTr="00894A6A">
                  <w:trPr>
                    <w:jc w:val="center"/>
                  </w:trPr>
                  <w:tc>
                    <w:tcPr>
                      <w:tcW w:w="1964" w:type="dxa"/>
                      <w:gridSpan w:val="2"/>
                      <w:tcBorders>
                        <w:top w:val="single" w:sz="4" w:space="0" w:color="000000"/>
                        <w:left w:val="single" w:sz="4" w:space="0" w:color="000000"/>
                        <w:bottom w:val="single" w:sz="4" w:space="0" w:color="000000"/>
                        <w:right w:val="single" w:sz="4" w:space="0" w:color="000000"/>
                      </w:tcBorders>
                      <w:vAlign w:val="center"/>
                      <w:hideMark/>
                    </w:tcPr>
                    <w:p w14:paraId="6366B820"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Fecha de Creación</w:t>
                      </w:r>
                    </w:p>
                  </w:tc>
                  <w:tc>
                    <w:tcPr>
                      <w:tcW w:w="3673" w:type="dxa"/>
                      <w:tcBorders>
                        <w:top w:val="single" w:sz="4" w:space="0" w:color="000000"/>
                        <w:left w:val="single" w:sz="4" w:space="0" w:color="000000"/>
                        <w:bottom w:val="single" w:sz="4" w:space="0" w:color="000000"/>
                        <w:right w:val="single" w:sz="4" w:space="0" w:color="000000"/>
                      </w:tcBorders>
                      <w:vAlign w:val="center"/>
                      <w:hideMark/>
                    </w:tcPr>
                    <w:p w14:paraId="76B29703"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Elaborado por:</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3C5843CE"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Revisado por:</w:t>
                      </w:r>
                    </w:p>
                  </w:tc>
                </w:tr>
                <w:tr w:rsidR="007E1651" w:rsidRPr="00894A6A" w14:paraId="454CA4C7" w14:textId="77777777" w:rsidTr="00894A6A">
                  <w:trPr>
                    <w:jc w:val="center"/>
                  </w:trPr>
                  <w:tc>
                    <w:tcPr>
                      <w:tcW w:w="1964" w:type="dxa"/>
                      <w:gridSpan w:val="2"/>
                      <w:tcBorders>
                        <w:top w:val="single" w:sz="4" w:space="0" w:color="000000"/>
                        <w:left w:val="single" w:sz="4" w:space="0" w:color="000000"/>
                        <w:bottom w:val="single" w:sz="4" w:space="0" w:color="000000"/>
                        <w:right w:val="single" w:sz="4" w:space="0" w:color="000000"/>
                      </w:tcBorders>
                      <w:vAlign w:val="center"/>
                      <w:hideMark/>
                    </w:tcPr>
                    <w:p w14:paraId="7B6D5BEF" w14:textId="77777777" w:rsidR="007E1651" w:rsidRPr="007E1651" w:rsidRDefault="007E1651">
                      <w:pPr>
                        <w:pStyle w:val="Piedepgina"/>
                        <w:jc w:val="center"/>
                        <w:rPr>
                          <w:rFonts w:ascii="Arial" w:hAnsi="Arial" w:cs="Arial"/>
                          <w:sz w:val="18"/>
                          <w:szCs w:val="18"/>
                          <w:lang w:val="es-ES_tradnl"/>
                        </w:rPr>
                      </w:pPr>
                      <w:r>
                        <w:rPr>
                          <w:rFonts w:ascii="Arial" w:hAnsi="Arial" w:cs="Arial"/>
                          <w:sz w:val="18"/>
                          <w:szCs w:val="18"/>
                        </w:rPr>
                        <w:t>2012-04-30</w:t>
                      </w:r>
                    </w:p>
                  </w:tc>
                  <w:tc>
                    <w:tcPr>
                      <w:tcW w:w="3673" w:type="dxa"/>
                      <w:tcBorders>
                        <w:top w:val="single" w:sz="4" w:space="0" w:color="000000"/>
                        <w:left w:val="single" w:sz="4" w:space="0" w:color="000000"/>
                        <w:bottom w:val="single" w:sz="4" w:space="0" w:color="000000"/>
                        <w:right w:val="single" w:sz="4" w:space="0" w:color="000000"/>
                      </w:tcBorders>
                      <w:vAlign w:val="center"/>
                      <w:hideMark/>
                    </w:tcPr>
                    <w:p w14:paraId="2D6CE892" w14:textId="0AA6AE0E" w:rsidR="00894A6A" w:rsidRPr="001101FD" w:rsidRDefault="00894A6A">
                      <w:pPr>
                        <w:pStyle w:val="Piedepgina"/>
                        <w:jc w:val="center"/>
                        <w:rPr>
                          <w:rFonts w:ascii="Arial" w:hAnsi="Arial" w:cs="Arial"/>
                          <w:sz w:val="18"/>
                          <w:szCs w:val="18"/>
                          <w:lang w:val="pt-BR"/>
                        </w:rPr>
                      </w:pPr>
                      <w:r>
                        <w:rPr>
                          <w:rFonts w:ascii="Arial" w:hAnsi="Arial" w:cs="Arial"/>
                          <w:sz w:val="18"/>
                          <w:szCs w:val="18"/>
                          <w:lang w:val="pt-BR"/>
                        </w:rPr>
                        <w:t>Analista Técnico de Resinas Acrílicas</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4622EF8C" w14:textId="11C1B3ED" w:rsidR="00894A6A" w:rsidRPr="00894A6A" w:rsidRDefault="00894A6A">
                      <w:pPr>
                        <w:pStyle w:val="Piedepgina"/>
                        <w:jc w:val="center"/>
                        <w:rPr>
                          <w:rFonts w:ascii="Arial" w:hAnsi="Arial" w:cs="Arial"/>
                          <w:sz w:val="18"/>
                          <w:szCs w:val="18"/>
                          <w:lang w:val="pt-BR"/>
                        </w:rPr>
                      </w:pPr>
                      <w:r>
                        <w:rPr>
                          <w:rFonts w:ascii="Arial" w:hAnsi="Arial" w:cs="Arial"/>
                          <w:sz w:val="18"/>
                          <w:szCs w:val="18"/>
                          <w:lang w:val="pt-BR"/>
                        </w:rPr>
                        <w:t>Coordinador Técnico de DM</w:t>
                      </w:r>
                    </w:p>
                  </w:tc>
                </w:tr>
                <w:tr w:rsidR="007E1651" w:rsidRPr="007E1651" w14:paraId="3C6692B4" w14:textId="77777777" w:rsidTr="00894A6A">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285A34BF"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Clase</w:t>
                      </w:r>
                    </w:p>
                  </w:tc>
                  <w:tc>
                    <w:tcPr>
                      <w:tcW w:w="1149" w:type="dxa"/>
                      <w:tcBorders>
                        <w:top w:val="single" w:sz="4" w:space="0" w:color="000000"/>
                        <w:left w:val="single" w:sz="4" w:space="0" w:color="000000"/>
                        <w:bottom w:val="single" w:sz="4" w:space="0" w:color="000000"/>
                        <w:right w:val="single" w:sz="4" w:space="0" w:color="000000"/>
                      </w:tcBorders>
                      <w:vAlign w:val="center"/>
                      <w:hideMark/>
                    </w:tcPr>
                    <w:p w14:paraId="27A63DAF"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Página</w:t>
                      </w:r>
                    </w:p>
                  </w:tc>
                  <w:tc>
                    <w:tcPr>
                      <w:tcW w:w="3673" w:type="dxa"/>
                      <w:tcBorders>
                        <w:top w:val="single" w:sz="4" w:space="0" w:color="000000"/>
                        <w:left w:val="single" w:sz="4" w:space="0" w:color="000000"/>
                        <w:bottom w:val="single" w:sz="4" w:space="0" w:color="000000"/>
                        <w:right w:val="single" w:sz="4" w:space="0" w:color="000000"/>
                      </w:tcBorders>
                      <w:vAlign w:val="center"/>
                      <w:hideMark/>
                    </w:tcPr>
                    <w:p w14:paraId="2F992231"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Aprobado por:</w:t>
                      </w:r>
                    </w:p>
                  </w:tc>
                  <w:tc>
                    <w:tcPr>
                      <w:tcW w:w="2472" w:type="dxa"/>
                      <w:tcBorders>
                        <w:top w:val="single" w:sz="4" w:space="0" w:color="000000"/>
                        <w:left w:val="single" w:sz="4" w:space="0" w:color="000000"/>
                        <w:bottom w:val="single" w:sz="4" w:space="0" w:color="000000"/>
                        <w:right w:val="single" w:sz="4" w:space="0" w:color="000000"/>
                      </w:tcBorders>
                      <w:vAlign w:val="center"/>
                      <w:hideMark/>
                    </w:tcPr>
                    <w:p w14:paraId="20C16D72"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Fecha de Actualización</w:t>
                      </w:r>
                    </w:p>
                  </w:tc>
                  <w:tc>
                    <w:tcPr>
                      <w:tcW w:w="1071" w:type="dxa"/>
                      <w:tcBorders>
                        <w:top w:val="single" w:sz="4" w:space="0" w:color="000000"/>
                        <w:left w:val="single" w:sz="4" w:space="0" w:color="000000"/>
                        <w:bottom w:val="single" w:sz="4" w:space="0" w:color="000000"/>
                        <w:right w:val="single" w:sz="4" w:space="0" w:color="000000"/>
                      </w:tcBorders>
                      <w:vAlign w:val="center"/>
                      <w:hideMark/>
                    </w:tcPr>
                    <w:p w14:paraId="3790785E"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Versión</w:t>
                      </w:r>
                    </w:p>
                  </w:tc>
                </w:tr>
                <w:tr w:rsidR="007E1651" w:rsidRPr="0053548A" w14:paraId="51A29FEE" w14:textId="77777777" w:rsidTr="00894A6A">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4616D417" w14:textId="77777777" w:rsidR="007E1651" w:rsidRPr="0053548A" w:rsidRDefault="007E1651">
                      <w:pPr>
                        <w:pStyle w:val="Piedepgina"/>
                        <w:jc w:val="center"/>
                        <w:rPr>
                          <w:rFonts w:ascii="Arial" w:hAnsi="Arial" w:cs="Arial"/>
                          <w:sz w:val="18"/>
                          <w:szCs w:val="18"/>
                          <w:lang w:val="es-ES_tradnl"/>
                        </w:rPr>
                      </w:pPr>
                      <w:r w:rsidRPr="0053548A">
                        <w:rPr>
                          <w:rFonts w:ascii="Arial" w:hAnsi="Arial" w:cs="Arial"/>
                          <w:sz w:val="18"/>
                          <w:szCs w:val="18"/>
                        </w:rPr>
                        <w:t>E</w:t>
                      </w:r>
                    </w:p>
                  </w:tc>
                  <w:tc>
                    <w:tcPr>
                      <w:tcW w:w="1149" w:type="dxa"/>
                      <w:tcBorders>
                        <w:top w:val="single" w:sz="4" w:space="0" w:color="000000"/>
                        <w:left w:val="single" w:sz="4" w:space="0" w:color="000000"/>
                        <w:bottom w:val="single" w:sz="4" w:space="0" w:color="000000"/>
                        <w:right w:val="single" w:sz="4" w:space="0" w:color="000000"/>
                      </w:tcBorders>
                      <w:vAlign w:val="center"/>
                      <w:hideMark/>
                    </w:tcPr>
                    <w:sdt>
                      <w:sdtPr>
                        <w:rPr>
                          <w:rFonts w:ascii="Arial" w:hAnsi="Arial" w:cs="Arial"/>
                          <w:sz w:val="18"/>
                          <w:szCs w:val="18"/>
                          <w:lang w:val="es-ES"/>
                        </w:rPr>
                        <w:id w:val="1342902500"/>
                        <w:docPartObj>
                          <w:docPartGallery w:val="Page Numbers (Top of Page)"/>
                          <w:docPartUnique/>
                        </w:docPartObj>
                      </w:sdtPr>
                      <w:sdtEndPr/>
                      <w:sdtContent>
                        <w:p w14:paraId="74D341E1" w14:textId="77777777" w:rsidR="007E1651" w:rsidRPr="0053548A" w:rsidRDefault="007E1651">
                          <w:pPr>
                            <w:suppressAutoHyphens/>
                            <w:overflowPunct w:val="0"/>
                            <w:autoSpaceDE w:val="0"/>
                            <w:jc w:val="center"/>
                            <w:rPr>
                              <w:rFonts w:ascii="Arial" w:hAnsi="Arial" w:cs="Arial"/>
                              <w:sz w:val="18"/>
                              <w:szCs w:val="18"/>
                              <w:lang w:val="es-ES"/>
                            </w:rPr>
                          </w:pPr>
                          <w:r w:rsidRPr="0053548A">
                            <w:rPr>
                              <w:rFonts w:ascii="Arial" w:hAnsi="Arial" w:cs="Arial"/>
                              <w:sz w:val="18"/>
                              <w:szCs w:val="18"/>
                              <w:lang w:val="es-ES"/>
                            </w:rPr>
                            <w:fldChar w:fldCharType="begin"/>
                          </w:r>
                          <w:r w:rsidRPr="0053548A">
                            <w:rPr>
                              <w:rFonts w:ascii="Arial" w:hAnsi="Arial" w:cs="Arial"/>
                              <w:sz w:val="18"/>
                              <w:szCs w:val="18"/>
                              <w:lang w:val="es-ES"/>
                            </w:rPr>
                            <w:instrText xml:space="preserve"> PAGE </w:instrText>
                          </w:r>
                          <w:r w:rsidRPr="0053548A">
                            <w:rPr>
                              <w:rFonts w:ascii="Arial" w:hAnsi="Arial" w:cs="Arial"/>
                              <w:sz w:val="18"/>
                              <w:szCs w:val="18"/>
                              <w:lang w:val="es-ES"/>
                            </w:rPr>
                            <w:fldChar w:fldCharType="separate"/>
                          </w:r>
                          <w:r w:rsidR="007C7525">
                            <w:rPr>
                              <w:rFonts w:ascii="Arial" w:hAnsi="Arial" w:cs="Arial"/>
                              <w:noProof/>
                              <w:sz w:val="18"/>
                              <w:szCs w:val="18"/>
                              <w:lang w:val="es-ES"/>
                            </w:rPr>
                            <w:t>2</w:t>
                          </w:r>
                          <w:r w:rsidRPr="0053548A">
                            <w:rPr>
                              <w:rFonts w:ascii="Arial" w:hAnsi="Arial" w:cs="Arial"/>
                              <w:sz w:val="18"/>
                              <w:szCs w:val="18"/>
                              <w:lang w:val="es-ES"/>
                            </w:rPr>
                            <w:fldChar w:fldCharType="end"/>
                          </w:r>
                          <w:r w:rsidRPr="0053548A">
                            <w:rPr>
                              <w:rFonts w:ascii="Arial" w:hAnsi="Arial" w:cs="Arial"/>
                              <w:sz w:val="18"/>
                              <w:szCs w:val="18"/>
                              <w:lang w:val="es-ES"/>
                            </w:rPr>
                            <w:t xml:space="preserve"> de </w:t>
                          </w:r>
                          <w:r w:rsidRPr="0053548A">
                            <w:rPr>
                              <w:rFonts w:ascii="Arial" w:hAnsi="Arial" w:cs="Arial"/>
                              <w:sz w:val="18"/>
                              <w:szCs w:val="18"/>
                              <w:lang w:val="es-ES"/>
                            </w:rPr>
                            <w:fldChar w:fldCharType="begin"/>
                          </w:r>
                          <w:r w:rsidRPr="0053548A">
                            <w:rPr>
                              <w:rFonts w:ascii="Arial" w:hAnsi="Arial" w:cs="Arial"/>
                              <w:sz w:val="18"/>
                              <w:szCs w:val="18"/>
                              <w:lang w:val="es-ES"/>
                            </w:rPr>
                            <w:instrText xml:space="preserve"> NUMPAGES  </w:instrText>
                          </w:r>
                          <w:r w:rsidRPr="0053548A">
                            <w:rPr>
                              <w:rFonts w:ascii="Arial" w:hAnsi="Arial" w:cs="Arial"/>
                              <w:sz w:val="18"/>
                              <w:szCs w:val="18"/>
                              <w:lang w:val="es-ES"/>
                            </w:rPr>
                            <w:fldChar w:fldCharType="separate"/>
                          </w:r>
                          <w:r w:rsidR="007C7525">
                            <w:rPr>
                              <w:rFonts w:ascii="Arial" w:hAnsi="Arial" w:cs="Arial"/>
                              <w:noProof/>
                              <w:sz w:val="18"/>
                              <w:szCs w:val="18"/>
                              <w:lang w:val="es-ES"/>
                            </w:rPr>
                            <w:t>3</w:t>
                          </w:r>
                          <w:r w:rsidRPr="0053548A">
                            <w:rPr>
                              <w:rFonts w:ascii="Arial" w:hAnsi="Arial" w:cs="Arial"/>
                              <w:sz w:val="18"/>
                              <w:szCs w:val="18"/>
                              <w:lang w:val="es-ES"/>
                            </w:rPr>
                            <w:fldChar w:fldCharType="end"/>
                          </w:r>
                        </w:p>
                      </w:sdtContent>
                    </w:sdt>
                  </w:tc>
                  <w:tc>
                    <w:tcPr>
                      <w:tcW w:w="3673" w:type="dxa"/>
                      <w:tcBorders>
                        <w:top w:val="single" w:sz="4" w:space="0" w:color="000000"/>
                        <w:left w:val="single" w:sz="4" w:space="0" w:color="000000"/>
                        <w:bottom w:val="single" w:sz="4" w:space="0" w:color="000000"/>
                        <w:right w:val="single" w:sz="4" w:space="0" w:color="000000"/>
                      </w:tcBorders>
                      <w:vAlign w:val="center"/>
                      <w:hideMark/>
                    </w:tcPr>
                    <w:p w14:paraId="67935889" w14:textId="0B80A8E7" w:rsidR="007E1651" w:rsidRPr="001101FD" w:rsidRDefault="007E1651">
                      <w:pPr>
                        <w:pStyle w:val="Piedepgina"/>
                        <w:jc w:val="center"/>
                        <w:rPr>
                          <w:rFonts w:ascii="Arial" w:hAnsi="Arial" w:cs="Arial"/>
                          <w:sz w:val="18"/>
                          <w:szCs w:val="18"/>
                          <w:lang w:val="pt-BR"/>
                        </w:rPr>
                      </w:pPr>
                      <w:r w:rsidRPr="001101FD">
                        <w:rPr>
                          <w:rFonts w:ascii="Arial" w:hAnsi="Arial" w:cs="Arial"/>
                          <w:sz w:val="18"/>
                          <w:szCs w:val="18"/>
                          <w:lang w:val="pt-BR"/>
                        </w:rPr>
                        <w:t>Director Técnic</w:t>
                      </w:r>
                      <w:r w:rsidR="00AE463F">
                        <w:rPr>
                          <w:rFonts w:ascii="Arial" w:hAnsi="Arial" w:cs="Arial"/>
                          <w:sz w:val="18"/>
                          <w:szCs w:val="18"/>
                          <w:lang w:val="pt-BR"/>
                        </w:rPr>
                        <w:t>o</w:t>
                      </w:r>
                      <w:r w:rsidRPr="001101FD">
                        <w:rPr>
                          <w:rFonts w:ascii="Arial" w:hAnsi="Arial" w:cs="Arial"/>
                          <w:sz w:val="18"/>
                          <w:szCs w:val="18"/>
                          <w:lang w:val="pt-BR"/>
                        </w:rPr>
                        <w:t xml:space="preserve"> de D</w:t>
                      </w:r>
                      <w:r w:rsidR="00C911AE">
                        <w:rPr>
                          <w:rFonts w:ascii="Arial" w:hAnsi="Arial" w:cs="Arial"/>
                          <w:sz w:val="18"/>
                          <w:szCs w:val="18"/>
                          <w:lang w:val="pt-BR"/>
                        </w:rPr>
                        <w:t>M</w:t>
                      </w:r>
                    </w:p>
                  </w:tc>
                  <w:tc>
                    <w:tcPr>
                      <w:tcW w:w="2472" w:type="dxa"/>
                      <w:tcBorders>
                        <w:top w:val="single" w:sz="4" w:space="0" w:color="000000"/>
                        <w:left w:val="single" w:sz="4" w:space="0" w:color="000000"/>
                        <w:bottom w:val="single" w:sz="4" w:space="0" w:color="000000"/>
                        <w:right w:val="single" w:sz="4" w:space="0" w:color="000000"/>
                      </w:tcBorders>
                      <w:vAlign w:val="center"/>
                      <w:hideMark/>
                    </w:tcPr>
                    <w:p w14:paraId="1AB86D18" w14:textId="1A75ED31" w:rsidR="007E1651" w:rsidRPr="0053548A" w:rsidRDefault="00894A6A">
                      <w:pPr>
                        <w:pStyle w:val="Piedepgina"/>
                        <w:jc w:val="center"/>
                        <w:rPr>
                          <w:rFonts w:ascii="Arial" w:hAnsi="Arial" w:cs="Arial"/>
                          <w:sz w:val="18"/>
                          <w:szCs w:val="18"/>
                          <w:lang w:val="es-ES_tradnl"/>
                        </w:rPr>
                      </w:pPr>
                      <w:r w:rsidRPr="00F11E2F">
                        <w:rPr>
                          <w:rFonts w:ascii="Arial" w:hAnsi="Arial" w:cs="Arial"/>
                          <w:sz w:val="18"/>
                          <w:szCs w:val="18"/>
                        </w:rPr>
                        <w:t>202</w:t>
                      </w:r>
                      <w:r w:rsidR="00AE463F" w:rsidRPr="00F11E2F">
                        <w:rPr>
                          <w:rFonts w:ascii="Arial" w:hAnsi="Arial" w:cs="Arial"/>
                          <w:sz w:val="18"/>
                          <w:szCs w:val="18"/>
                        </w:rPr>
                        <w:t>5-</w:t>
                      </w:r>
                      <w:r w:rsidR="0085472A">
                        <w:rPr>
                          <w:rFonts w:ascii="Arial" w:hAnsi="Arial" w:cs="Arial"/>
                          <w:sz w:val="18"/>
                          <w:szCs w:val="18"/>
                        </w:rPr>
                        <w:t>05-27</w:t>
                      </w:r>
                    </w:p>
                  </w:tc>
                  <w:tc>
                    <w:tcPr>
                      <w:tcW w:w="1071" w:type="dxa"/>
                      <w:tcBorders>
                        <w:top w:val="single" w:sz="4" w:space="0" w:color="000000"/>
                        <w:left w:val="single" w:sz="4" w:space="0" w:color="000000"/>
                        <w:bottom w:val="single" w:sz="4" w:space="0" w:color="000000"/>
                        <w:right w:val="single" w:sz="4" w:space="0" w:color="000000"/>
                      </w:tcBorders>
                      <w:vAlign w:val="center"/>
                      <w:hideMark/>
                    </w:tcPr>
                    <w:p w14:paraId="303DE5B8" w14:textId="5FD14186" w:rsidR="007E1651" w:rsidRPr="0053548A" w:rsidRDefault="007E1651">
                      <w:pPr>
                        <w:pStyle w:val="Piedepgina"/>
                        <w:jc w:val="center"/>
                        <w:rPr>
                          <w:rFonts w:ascii="Arial" w:hAnsi="Arial" w:cs="Arial"/>
                          <w:sz w:val="18"/>
                          <w:szCs w:val="18"/>
                          <w:lang w:val="es-ES_tradnl"/>
                        </w:rPr>
                      </w:pPr>
                      <w:r w:rsidRPr="0053548A">
                        <w:rPr>
                          <w:rFonts w:ascii="Arial" w:hAnsi="Arial" w:cs="Arial"/>
                          <w:sz w:val="18"/>
                          <w:szCs w:val="18"/>
                        </w:rPr>
                        <w:t>0</w:t>
                      </w:r>
                      <w:r w:rsidR="00AE463F">
                        <w:rPr>
                          <w:rFonts w:ascii="Arial" w:hAnsi="Arial" w:cs="Arial"/>
                          <w:sz w:val="18"/>
                          <w:szCs w:val="18"/>
                        </w:rPr>
                        <w:t>7</w:t>
                      </w:r>
                    </w:p>
                  </w:tc>
                </w:tr>
              </w:tbl>
              <w:p w14:paraId="66DE505D" w14:textId="77777777" w:rsidR="007E1651" w:rsidRDefault="007E1651" w:rsidP="00381402">
                <w:pPr>
                  <w:rPr>
                    <w:rFonts w:ascii="Arial" w:hAnsi="Arial" w:cs="Arial"/>
                    <w:sz w:val="18"/>
                    <w:szCs w:val="18"/>
                  </w:rPr>
                </w:pPr>
                <w:r w:rsidRPr="0053548A">
                  <w:rPr>
                    <w:rFonts w:ascii="Arial" w:hAnsi="Arial" w:cs="Arial"/>
                    <w:sz w:val="18"/>
                    <w:szCs w:val="18"/>
                  </w:rPr>
                  <w:t>DOCUMENTO DE REFERENCIA: DPDDPR-019</w:t>
                </w:r>
              </w:p>
              <w:p w14:paraId="79BDF6FE" w14:textId="4FFBBEBB" w:rsidR="007E1651" w:rsidRDefault="007E1651" w:rsidP="00381402">
                <w:pPr>
                  <w:rPr>
                    <w:rFonts w:ascii="Arial" w:hAnsi="Arial" w:cs="Arial"/>
                    <w:sz w:val="18"/>
                    <w:szCs w:val="18"/>
                  </w:rPr>
                </w:pPr>
                <w:r>
                  <w:rPr>
                    <w:rFonts w:ascii="Arial" w:hAnsi="Arial" w:cs="Arial"/>
                    <w:sz w:val="18"/>
                    <w:szCs w:val="18"/>
                  </w:rPr>
                  <w:t xml:space="preserve">FECHA DE ACTUALIZACIÓN: </w:t>
                </w:r>
                <w:r w:rsidR="00894A6A">
                  <w:rPr>
                    <w:rFonts w:ascii="Arial" w:hAnsi="Arial" w:cs="Arial"/>
                    <w:sz w:val="18"/>
                    <w:szCs w:val="18"/>
                  </w:rPr>
                  <w:t>202</w:t>
                </w:r>
                <w:r w:rsidR="00AE463F">
                  <w:rPr>
                    <w:rFonts w:ascii="Arial" w:hAnsi="Arial" w:cs="Arial"/>
                    <w:sz w:val="18"/>
                    <w:szCs w:val="18"/>
                  </w:rPr>
                  <w:t>4-01-29</w:t>
                </w:r>
              </w:p>
              <w:p w14:paraId="07B96E1B" w14:textId="76A0D0DB" w:rsidR="007E1651" w:rsidRPr="007E1651" w:rsidRDefault="007E1651" w:rsidP="00381402">
                <w:pPr>
                  <w:rPr>
                    <w:rFonts w:ascii="Arial" w:hAnsi="Arial" w:cs="Arial"/>
                    <w:sz w:val="18"/>
                    <w:szCs w:val="18"/>
                  </w:rPr>
                </w:pPr>
                <w:r>
                  <w:rPr>
                    <w:rFonts w:ascii="Arial" w:hAnsi="Arial" w:cs="Arial"/>
                    <w:sz w:val="18"/>
                    <w:szCs w:val="18"/>
                  </w:rPr>
                  <w:t>VERSIÓN: 0</w:t>
                </w:r>
                <w:r w:rsidR="00AE463F">
                  <w:rPr>
                    <w:rFonts w:ascii="Arial" w:hAnsi="Arial" w:cs="Arial"/>
                    <w:sz w:val="18"/>
                    <w:szCs w:val="18"/>
                  </w:rPr>
                  <w:t>3</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5BFE9" w14:textId="77777777" w:rsidR="0085472A" w:rsidRDefault="008547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8863F" w14:textId="77777777" w:rsidR="0058037C" w:rsidRDefault="0058037C" w:rsidP="0004717D">
      <w:r>
        <w:separator/>
      </w:r>
    </w:p>
  </w:footnote>
  <w:footnote w:type="continuationSeparator" w:id="0">
    <w:p w14:paraId="15984EE1" w14:textId="77777777" w:rsidR="0058037C" w:rsidRDefault="0058037C"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3251" w14:textId="77777777" w:rsidR="0085472A" w:rsidRDefault="008547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687B6" w14:textId="02B3C917" w:rsidR="003345DA" w:rsidRDefault="007C7525">
    <w:pPr>
      <w:pStyle w:val="Encabezado"/>
    </w:pPr>
    <w:r>
      <w:rPr>
        <w:noProof/>
        <w:lang w:eastAsia="es-CO"/>
      </w:rPr>
      <w:pict w14:anchorId="7FE071B0">
        <v:shapetype id="_x0000_t202" coordsize="21600,21600" o:spt="202" path="m,l,21600r21600,l21600,xe">
          <v:stroke joinstyle="miter"/>
          <v:path gradientshapeok="t" o:connecttype="rect"/>
        </v:shapetype>
        <v:shape id="_x0000_s2062" type="#_x0000_t202" style="position:absolute;left:0;text-align:left;margin-left:-57.45pt;margin-top:77.1pt;width:562.1pt;height:43.5pt;z-index:251664384" filled="f" stroked="f">
          <v:textbox style="mso-next-textbox:#_x0000_s2062">
            <w:txbxContent>
              <w:p w14:paraId="7CDF3167" w14:textId="77777777" w:rsidR="003345DA" w:rsidRPr="0085472A" w:rsidRDefault="003345DA" w:rsidP="00DC4C87">
                <w:pPr>
                  <w:jc w:val="center"/>
                  <w:rPr>
                    <w:rFonts w:ascii="Arial" w:hAnsi="Arial" w:cs="Arial"/>
                    <w:b/>
                    <w:szCs w:val="24"/>
                    <w:lang w:val="pt-BR"/>
                  </w:rPr>
                </w:pPr>
                <w:r w:rsidRPr="0085472A">
                  <w:rPr>
                    <w:rFonts w:ascii="Arial" w:hAnsi="Arial" w:cs="Arial"/>
                    <w:b/>
                    <w:szCs w:val="24"/>
                    <w:lang w:val="pt-BR"/>
                  </w:rPr>
                  <w:t>FICHA TÉCNICA</w:t>
                </w:r>
              </w:p>
              <w:p w14:paraId="19774324" w14:textId="332547DA" w:rsidR="003345DA" w:rsidRPr="0085472A" w:rsidRDefault="003345DA" w:rsidP="008F4C30">
                <w:pPr>
                  <w:jc w:val="center"/>
                  <w:rPr>
                    <w:rFonts w:ascii="Arial" w:hAnsi="Arial" w:cs="Arial"/>
                    <w:b/>
                    <w:color w:val="000000"/>
                    <w:szCs w:val="24"/>
                    <w:lang w:val="pt-BR"/>
                  </w:rPr>
                </w:pPr>
                <w:r w:rsidRPr="0085472A">
                  <w:rPr>
                    <w:rFonts w:ascii="Arial" w:hAnsi="Arial" w:cs="Arial"/>
                    <w:b/>
                    <w:color w:val="000000"/>
                    <w:szCs w:val="24"/>
                    <w:lang w:val="pt-BR"/>
                  </w:rPr>
                  <w:t>DIENTES PEDI</w:t>
                </w:r>
                <w:r w:rsidR="00F11E2F" w:rsidRPr="0085472A">
                  <w:rPr>
                    <w:rFonts w:ascii="Arial" w:hAnsi="Arial" w:cs="Arial"/>
                    <w:b/>
                    <w:color w:val="000000"/>
                    <w:szCs w:val="24"/>
                    <w:lang w:val="pt-BR"/>
                  </w:rPr>
                  <w:t>Á</w:t>
                </w:r>
                <w:r w:rsidRPr="0085472A">
                  <w:rPr>
                    <w:rFonts w:ascii="Arial" w:hAnsi="Arial" w:cs="Arial"/>
                    <w:b/>
                    <w:color w:val="000000"/>
                    <w:szCs w:val="24"/>
                    <w:lang w:val="pt-BR"/>
                  </w:rPr>
                  <w:t>TRICOS DE RESINA ACR</w:t>
                </w:r>
                <w:r w:rsidR="00F11E2F" w:rsidRPr="0085472A">
                  <w:rPr>
                    <w:rFonts w:ascii="Arial" w:hAnsi="Arial" w:cs="Arial"/>
                    <w:b/>
                    <w:color w:val="000000"/>
                    <w:szCs w:val="24"/>
                    <w:lang w:val="pt-BR"/>
                  </w:rPr>
                  <w:t>Í</w:t>
                </w:r>
                <w:r w:rsidRPr="0085472A">
                  <w:rPr>
                    <w:rFonts w:ascii="Arial" w:hAnsi="Arial" w:cs="Arial"/>
                    <w:b/>
                    <w:color w:val="000000"/>
                    <w:szCs w:val="24"/>
                    <w:lang w:val="pt-BR"/>
                  </w:rPr>
                  <w:t xml:space="preserve">LICA BABY DENT  </w:t>
                </w:r>
              </w:p>
              <w:p w14:paraId="0F578656" w14:textId="77777777" w:rsidR="003345DA" w:rsidRPr="00DC569C" w:rsidRDefault="00871A1E" w:rsidP="008F4C30">
                <w:pPr>
                  <w:jc w:val="center"/>
                  <w:rPr>
                    <w:rFonts w:ascii="Arial" w:hAnsi="Arial" w:cs="Arial"/>
                    <w:b/>
                    <w:szCs w:val="24"/>
                  </w:rPr>
                </w:pPr>
                <w:r w:rsidRPr="00DC569C">
                  <w:rPr>
                    <w:rFonts w:ascii="Arial" w:hAnsi="Arial" w:cs="Arial"/>
                    <w:b/>
                    <w:szCs w:val="24"/>
                  </w:rPr>
                  <w:t>DPFTPT-029</w:t>
                </w:r>
              </w:p>
            </w:txbxContent>
          </v:textbox>
        </v:shape>
      </w:pict>
    </w:r>
    <w:r w:rsidR="008974E4">
      <w:rPr>
        <w:noProof/>
        <w:lang w:eastAsia="es-CO"/>
      </w:rPr>
      <w:drawing>
        <wp:anchor distT="0" distB="0" distL="114300" distR="114300" simplePos="0" relativeHeight="251665408" behindDoc="1" locked="0" layoutInCell="1" allowOverlap="1" wp14:anchorId="75E28B33" wp14:editId="6CD9E90D">
          <wp:simplePos x="0" y="0"/>
          <wp:positionH relativeFrom="column">
            <wp:posOffset>-822961</wp:posOffset>
          </wp:positionH>
          <wp:positionV relativeFrom="paragraph">
            <wp:posOffset>-2540</wp:posOffset>
          </wp:positionV>
          <wp:extent cx="7267575" cy="942933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73386" cy="94368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1BAAD" w14:textId="77777777" w:rsidR="0085472A" w:rsidRDefault="008547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8"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9"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049F04A3"/>
    <w:multiLevelType w:val="hybridMultilevel"/>
    <w:tmpl w:val="FD66DA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BAE45E1"/>
    <w:multiLevelType w:val="multilevel"/>
    <w:tmpl w:val="20E4315A"/>
    <w:lvl w:ilvl="0">
      <w:start w:val="1"/>
      <w:numFmt w:val="decimal"/>
      <w:lvlText w:val="%1"/>
      <w:lvlJc w:val="left"/>
      <w:pPr>
        <w:ind w:left="432" w:hanging="432"/>
      </w:pPr>
    </w:lvl>
    <w:lvl w:ilvl="1">
      <w:numFmt w:val="bullet"/>
      <w:lvlText w:val="-"/>
      <w:lvlJc w:val="left"/>
      <w:pPr>
        <w:ind w:left="576"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A9627D1"/>
    <w:multiLevelType w:val="multilevel"/>
    <w:tmpl w:val="81B6BEA0"/>
    <w:lvl w:ilvl="0">
      <w:start w:val="1"/>
      <w:numFmt w:val="decimal"/>
      <w:pStyle w:val="Ttulo1"/>
      <w:lvlText w:val="%1."/>
      <w:lvlJc w:val="left"/>
      <w:pPr>
        <w:ind w:left="432" w:hanging="432"/>
      </w:pPr>
    </w:lvl>
    <w:lvl w:ilvl="1">
      <w:start w:val="1"/>
      <w:numFmt w:val="decimal"/>
      <w:pStyle w:val="Ttulo2"/>
      <w:lvlText w:val="%1.%2"/>
      <w:lvlJc w:val="left"/>
      <w:pPr>
        <w:ind w:left="1144"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1B693A0A"/>
    <w:multiLevelType w:val="hybridMultilevel"/>
    <w:tmpl w:val="B3683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D53175"/>
    <w:multiLevelType w:val="hybridMultilevel"/>
    <w:tmpl w:val="2616A2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94F6F25"/>
    <w:multiLevelType w:val="hybridMultilevel"/>
    <w:tmpl w:val="57EEDB8C"/>
    <w:lvl w:ilvl="0" w:tplc="48A8C9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666362"/>
    <w:multiLevelType w:val="hybridMultilevel"/>
    <w:tmpl w:val="CB785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A224B5"/>
    <w:multiLevelType w:val="hybridMultilevel"/>
    <w:tmpl w:val="F63ADA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B44858"/>
    <w:multiLevelType w:val="hybridMultilevel"/>
    <w:tmpl w:val="15C8D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53F3652"/>
    <w:multiLevelType w:val="hybridMultilevel"/>
    <w:tmpl w:val="50CE6A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531680"/>
    <w:multiLevelType w:val="hybridMultilevel"/>
    <w:tmpl w:val="A2E0E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C87650"/>
    <w:multiLevelType w:val="hybridMultilevel"/>
    <w:tmpl w:val="7D303D40"/>
    <w:lvl w:ilvl="0" w:tplc="48A8C908">
      <w:numFmt w:val="bullet"/>
      <w:lvlText w:val="-"/>
      <w:lvlJc w:val="left"/>
      <w:pPr>
        <w:ind w:left="720" w:hanging="360"/>
      </w:pPr>
      <w:rPr>
        <w:rFonts w:ascii="Arial" w:eastAsia="Times New Roman" w:hAnsi="Arial" w:cs="Arial" w:hint="default"/>
      </w:rPr>
    </w:lvl>
    <w:lvl w:ilvl="1" w:tplc="48A8C908">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FE1C51"/>
    <w:multiLevelType w:val="hybridMultilevel"/>
    <w:tmpl w:val="2F4A7FB6"/>
    <w:lvl w:ilvl="0" w:tplc="383A9588">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30A31E3"/>
    <w:multiLevelType w:val="hybridMultilevel"/>
    <w:tmpl w:val="F958507C"/>
    <w:lvl w:ilvl="0" w:tplc="48A8C9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FC1A31"/>
    <w:multiLevelType w:val="multilevel"/>
    <w:tmpl w:val="F5C2A384"/>
    <w:lvl w:ilvl="0">
      <w:start w:val="1"/>
      <w:numFmt w:val="decimal"/>
      <w:lvlText w:val="%1"/>
      <w:lvlJc w:val="left"/>
      <w:pPr>
        <w:ind w:left="432" w:hanging="432"/>
      </w:pPr>
    </w:lvl>
    <w:lvl w:ilvl="1">
      <w:numFmt w:val="bullet"/>
      <w:lvlText w:val="-"/>
      <w:lvlJc w:val="left"/>
      <w:pPr>
        <w:ind w:left="1995"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B1976A5"/>
    <w:multiLevelType w:val="multilevel"/>
    <w:tmpl w:val="01B037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F76448F"/>
    <w:multiLevelType w:val="hybridMultilevel"/>
    <w:tmpl w:val="C5AE27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13"/>
  </w:num>
  <w:num w:numId="3">
    <w:abstractNumId w:val="23"/>
  </w:num>
  <w:num w:numId="4">
    <w:abstractNumId w:val="26"/>
  </w:num>
  <w:num w:numId="5">
    <w:abstractNumId w:val="3"/>
  </w:num>
  <w:num w:numId="6">
    <w:abstractNumId w:val="4"/>
  </w:num>
  <w:num w:numId="7">
    <w:abstractNumId w:val="0"/>
  </w:num>
  <w:num w:numId="8">
    <w:abstractNumId w:val="1"/>
  </w:num>
  <w:num w:numId="9">
    <w:abstractNumId w:val="5"/>
  </w:num>
  <w:num w:numId="10">
    <w:abstractNumId w:val="6"/>
  </w:num>
  <w:num w:numId="11">
    <w:abstractNumId w:val="7"/>
  </w:num>
  <w:num w:numId="12">
    <w:abstractNumId w:val="8"/>
  </w:num>
  <w:num w:numId="13">
    <w:abstractNumId w:val="2"/>
  </w:num>
  <w:num w:numId="14">
    <w:abstractNumId w:val="9"/>
  </w:num>
  <w:num w:numId="15">
    <w:abstractNumId w:val="10"/>
  </w:num>
  <w:num w:numId="16">
    <w:abstractNumId w:val="11"/>
  </w:num>
  <w:num w:numId="17">
    <w:abstractNumId w:val="14"/>
  </w:num>
  <w:num w:numId="18">
    <w:abstractNumId w:val="15"/>
  </w:num>
  <w:num w:numId="19">
    <w:abstractNumId w:val="27"/>
  </w:num>
  <w:num w:numId="20">
    <w:abstractNumId w:val="24"/>
  </w:num>
  <w:num w:numId="21">
    <w:abstractNumId w:val="17"/>
  </w:num>
  <w:num w:numId="22">
    <w:abstractNumId w:val="20"/>
  </w:num>
  <w:num w:numId="23">
    <w:abstractNumId w:val="22"/>
  </w:num>
  <w:num w:numId="24">
    <w:abstractNumId w:val="16"/>
  </w:num>
  <w:num w:numId="25">
    <w:abstractNumId w:val="14"/>
    <w:lvlOverride w:ilvl="0">
      <w:startOverride w:val="8"/>
    </w:lvlOverride>
  </w:num>
  <w:num w:numId="26">
    <w:abstractNumId w:val="18"/>
  </w:num>
  <w:num w:numId="27">
    <w:abstractNumId w:val="28"/>
  </w:num>
  <w:num w:numId="28">
    <w:abstractNumId w:val="19"/>
  </w:num>
  <w:num w:numId="29">
    <w:abstractNumId w:val="2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Daniel Osorio Amariles"/>
    <w:docVar w:name="CONSENT" w:val="Gabriel Jaime Gomez Mejia"/>
    <w:docVar w:name="DATECR" w:val="2025/02/07"/>
    <w:docVar w:name="DATEREV" w:val="2025/05/27"/>
    <w:docVar w:name="DOC" w:val="DPFTPT-029"/>
    <w:docVar w:name="ELABFUNCTION" w:val="JEFE DEPARTAMENTO DISEÑO Y DESARROLLO"/>
    <w:docVar w:name="ELABORATOR" w:val="Elizabeth Rojas Zapata; Cesar Eduardo Cardona Quintero"/>
    <w:docVar w:name="ELABUSERFUNCTION" w:val="Rosaura Carmona - JEFE DEPARTAMENTO DISEÑO Y DESARROLLO"/>
    <w:docVar w:name="IDLOGINCURRENT" w:val="RCarmona"/>
    <w:docVar w:name="NMUSERCURRENT" w:val="Rosaura Carmona"/>
    <w:docVar w:name="NRCOPY" w:val="1"/>
    <w:docVar w:name="REV" w:val="07"/>
    <w:docVar w:name="TITLE" w:val="FICHA TÉCNICA DIENTES DE RESINA ACRÍLICA BABY DENT"/>
  </w:docVars>
  <w:rsids>
    <w:rsidRoot w:val="0004717D"/>
    <w:rsid w:val="0001232F"/>
    <w:rsid w:val="00035BD4"/>
    <w:rsid w:val="00046BB6"/>
    <w:rsid w:val="0004717D"/>
    <w:rsid w:val="00056318"/>
    <w:rsid w:val="00057577"/>
    <w:rsid w:val="00073945"/>
    <w:rsid w:val="00087826"/>
    <w:rsid w:val="000924EB"/>
    <w:rsid w:val="000B44CE"/>
    <w:rsid w:val="000D3011"/>
    <w:rsid w:val="0010122E"/>
    <w:rsid w:val="00105BEA"/>
    <w:rsid w:val="001101FD"/>
    <w:rsid w:val="00120E9B"/>
    <w:rsid w:val="00130733"/>
    <w:rsid w:val="00146624"/>
    <w:rsid w:val="00147748"/>
    <w:rsid w:val="00164102"/>
    <w:rsid w:val="00173EF8"/>
    <w:rsid w:val="001746A2"/>
    <w:rsid w:val="001809FC"/>
    <w:rsid w:val="00182B24"/>
    <w:rsid w:val="00191556"/>
    <w:rsid w:val="00196949"/>
    <w:rsid w:val="001A1F30"/>
    <w:rsid w:val="001C20BE"/>
    <w:rsid w:val="001E1155"/>
    <w:rsid w:val="001E6D0F"/>
    <w:rsid w:val="001F27F8"/>
    <w:rsid w:val="001F4D83"/>
    <w:rsid w:val="00220B45"/>
    <w:rsid w:val="00244D40"/>
    <w:rsid w:val="00250C70"/>
    <w:rsid w:val="00273567"/>
    <w:rsid w:val="00281269"/>
    <w:rsid w:val="002A4243"/>
    <w:rsid w:val="002B1237"/>
    <w:rsid w:val="00321740"/>
    <w:rsid w:val="003345DA"/>
    <w:rsid w:val="00334749"/>
    <w:rsid w:val="00340308"/>
    <w:rsid w:val="00354832"/>
    <w:rsid w:val="00374588"/>
    <w:rsid w:val="00381402"/>
    <w:rsid w:val="003C0ADF"/>
    <w:rsid w:val="003C1AE7"/>
    <w:rsid w:val="003C252C"/>
    <w:rsid w:val="003E427F"/>
    <w:rsid w:val="00400012"/>
    <w:rsid w:val="00427498"/>
    <w:rsid w:val="0045372D"/>
    <w:rsid w:val="004872CE"/>
    <w:rsid w:val="004A2586"/>
    <w:rsid w:val="004D13F5"/>
    <w:rsid w:val="004D5D9E"/>
    <w:rsid w:val="004E3A2E"/>
    <w:rsid w:val="004E4327"/>
    <w:rsid w:val="004F6592"/>
    <w:rsid w:val="00511466"/>
    <w:rsid w:val="0053086B"/>
    <w:rsid w:val="0053120B"/>
    <w:rsid w:val="00534E13"/>
    <w:rsid w:val="0053548A"/>
    <w:rsid w:val="0054282B"/>
    <w:rsid w:val="00546E34"/>
    <w:rsid w:val="0058037C"/>
    <w:rsid w:val="0058709B"/>
    <w:rsid w:val="00596F47"/>
    <w:rsid w:val="005C2741"/>
    <w:rsid w:val="005D2686"/>
    <w:rsid w:val="005F5AE1"/>
    <w:rsid w:val="00620186"/>
    <w:rsid w:val="00636CCE"/>
    <w:rsid w:val="0063737C"/>
    <w:rsid w:val="00644B7D"/>
    <w:rsid w:val="00646EEB"/>
    <w:rsid w:val="006501ED"/>
    <w:rsid w:val="0067577C"/>
    <w:rsid w:val="0067737D"/>
    <w:rsid w:val="00677AD5"/>
    <w:rsid w:val="006B20F7"/>
    <w:rsid w:val="006B7E98"/>
    <w:rsid w:val="006C52B5"/>
    <w:rsid w:val="00727527"/>
    <w:rsid w:val="00743405"/>
    <w:rsid w:val="00766CB8"/>
    <w:rsid w:val="007852C8"/>
    <w:rsid w:val="007857F6"/>
    <w:rsid w:val="007A26D7"/>
    <w:rsid w:val="007C4F1C"/>
    <w:rsid w:val="007C7525"/>
    <w:rsid w:val="007C76F9"/>
    <w:rsid w:val="007E1651"/>
    <w:rsid w:val="007E353E"/>
    <w:rsid w:val="00807D81"/>
    <w:rsid w:val="00810481"/>
    <w:rsid w:val="00827AC9"/>
    <w:rsid w:val="00831233"/>
    <w:rsid w:val="00854343"/>
    <w:rsid w:val="0085472A"/>
    <w:rsid w:val="00855230"/>
    <w:rsid w:val="00856716"/>
    <w:rsid w:val="00871A1E"/>
    <w:rsid w:val="00875AF2"/>
    <w:rsid w:val="008763EC"/>
    <w:rsid w:val="008826B9"/>
    <w:rsid w:val="00894A6A"/>
    <w:rsid w:val="008974E4"/>
    <w:rsid w:val="008A740E"/>
    <w:rsid w:val="008C31FA"/>
    <w:rsid w:val="008D5311"/>
    <w:rsid w:val="008D704C"/>
    <w:rsid w:val="008E46E8"/>
    <w:rsid w:val="008F4C30"/>
    <w:rsid w:val="00902E5D"/>
    <w:rsid w:val="00904660"/>
    <w:rsid w:val="00920FDE"/>
    <w:rsid w:val="00922C4F"/>
    <w:rsid w:val="0092723E"/>
    <w:rsid w:val="00932EF8"/>
    <w:rsid w:val="0097476F"/>
    <w:rsid w:val="00982227"/>
    <w:rsid w:val="00983F7E"/>
    <w:rsid w:val="009A7079"/>
    <w:rsid w:val="009B3B7C"/>
    <w:rsid w:val="009B5E6C"/>
    <w:rsid w:val="009C245C"/>
    <w:rsid w:val="009C7E87"/>
    <w:rsid w:val="009E152F"/>
    <w:rsid w:val="00A000A5"/>
    <w:rsid w:val="00A0754E"/>
    <w:rsid w:val="00A22AB9"/>
    <w:rsid w:val="00A328A9"/>
    <w:rsid w:val="00A428FC"/>
    <w:rsid w:val="00A43683"/>
    <w:rsid w:val="00A76A67"/>
    <w:rsid w:val="00A77A54"/>
    <w:rsid w:val="00A95394"/>
    <w:rsid w:val="00A95F15"/>
    <w:rsid w:val="00AB07DB"/>
    <w:rsid w:val="00AB0D2A"/>
    <w:rsid w:val="00AB3715"/>
    <w:rsid w:val="00AE463F"/>
    <w:rsid w:val="00AE5D0A"/>
    <w:rsid w:val="00B12AFA"/>
    <w:rsid w:val="00B137B4"/>
    <w:rsid w:val="00B2799F"/>
    <w:rsid w:val="00B53CDB"/>
    <w:rsid w:val="00B626C7"/>
    <w:rsid w:val="00B66C9E"/>
    <w:rsid w:val="00B80B85"/>
    <w:rsid w:val="00BB1537"/>
    <w:rsid w:val="00BB29EA"/>
    <w:rsid w:val="00C01588"/>
    <w:rsid w:val="00C01963"/>
    <w:rsid w:val="00C210C5"/>
    <w:rsid w:val="00C27517"/>
    <w:rsid w:val="00C54BF7"/>
    <w:rsid w:val="00C6111B"/>
    <w:rsid w:val="00C64E59"/>
    <w:rsid w:val="00C911AE"/>
    <w:rsid w:val="00C9725B"/>
    <w:rsid w:val="00CB090B"/>
    <w:rsid w:val="00CB75EB"/>
    <w:rsid w:val="00CD2FC7"/>
    <w:rsid w:val="00CE4418"/>
    <w:rsid w:val="00CF34BA"/>
    <w:rsid w:val="00CF5A31"/>
    <w:rsid w:val="00D00FC2"/>
    <w:rsid w:val="00D01154"/>
    <w:rsid w:val="00D0263D"/>
    <w:rsid w:val="00D251A8"/>
    <w:rsid w:val="00D33F78"/>
    <w:rsid w:val="00D37CF0"/>
    <w:rsid w:val="00D45648"/>
    <w:rsid w:val="00D75CC6"/>
    <w:rsid w:val="00D9751C"/>
    <w:rsid w:val="00DB4AC7"/>
    <w:rsid w:val="00DC4700"/>
    <w:rsid w:val="00DC4C87"/>
    <w:rsid w:val="00DC569C"/>
    <w:rsid w:val="00DD2A05"/>
    <w:rsid w:val="00E24529"/>
    <w:rsid w:val="00E67F1C"/>
    <w:rsid w:val="00EE3D83"/>
    <w:rsid w:val="00EF0893"/>
    <w:rsid w:val="00F02C18"/>
    <w:rsid w:val="00F11E2F"/>
    <w:rsid w:val="00F2059A"/>
    <w:rsid w:val="00F347A3"/>
    <w:rsid w:val="00F540C4"/>
    <w:rsid w:val="00FC27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BE4C1AD"/>
  <w15:docId w15:val="{B43BE885-9A16-47DA-A5F5-EC2076EC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17"/>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17"/>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numPr>
        <w:ilvl w:val="2"/>
        <w:numId w:val="17"/>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17"/>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17"/>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17"/>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17"/>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17"/>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17"/>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character" w:styleId="Refdecomentario">
    <w:name w:val="annotation reference"/>
    <w:basedOn w:val="Fuentedeprrafopredeter"/>
    <w:uiPriority w:val="99"/>
    <w:semiHidden/>
    <w:unhideWhenUsed/>
    <w:rsid w:val="001101FD"/>
    <w:rPr>
      <w:sz w:val="16"/>
      <w:szCs w:val="16"/>
    </w:rPr>
  </w:style>
  <w:style w:type="paragraph" w:styleId="Textocomentario">
    <w:name w:val="annotation text"/>
    <w:basedOn w:val="Normal"/>
    <w:link w:val="TextocomentarioCar"/>
    <w:uiPriority w:val="99"/>
    <w:semiHidden/>
    <w:unhideWhenUsed/>
    <w:rsid w:val="001101FD"/>
    <w:rPr>
      <w:sz w:val="20"/>
      <w:szCs w:val="20"/>
    </w:rPr>
  </w:style>
  <w:style w:type="character" w:customStyle="1" w:styleId="TextocomentarioCar">
    <w:name w:val="Texto comentario Car"/>
    <w:basedOn w:val="Fuentedeprrafopredeter"/>
    <w:link w:val="Textocomentario"/>
    <w:uiPriority w:val="99"/>
    <w:semiHidden/>
    <w:rsid w:val="001101FD"/>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101FD"/>
    <w:rPr>
      <w:b/>
      <w:bCs/>
    </w:rPr>
  </w:style>
  <w:style w:type="character" w:customStyle="1" w:styleId="AsuntodelcomentarioCar">
    <w:name w:val="Asunto del comentario Car"/>
    <w:basedOn w:val="TextocomentarioCar"/>
    <w:link w:val="Asuntodelcomentario"/>
    <w:uiPriority w:val="99"/>
    <w:semiHidden/>
    <w:rsid w:val="001101FD"/>
    <w:rPr>
      <w:b/>
      <w:bCs/>
      <w:sz w:val="20"/>
      <w:szCs w:val="20"/>
      <w:lang w:val="es-CO"/>
    </w:rPr>
  </w:style>
  <w:style w:type="table" w:styleId="Tablaconcuadrcula">
    <w:name w:val="Table Grid"/>
    <w:basedOn w:val="Tablanormal"/>
    <w:uiPriority w:val="59"/>
    <w:rsid w:val="00C54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es.wikipedia.org/wiki/Ontogenia"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s.wikipedia.org/wiki/Dient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CC3FD2-09B1-4A45-B175-5D4C4F398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3.xml><?xml version="1.0" encoding="utf-8"?>
<ds:datastoreItem xmlns:ds="http://schemas.openxmlformats.org/officeDocument/2006/customXml" ds:itemID="{181D7F8D-F5DA-4770-98CA-900D84327CA3}">
  <ds:schemaRef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76E0745A-7E5D-4947-94AB-58CBAEAF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654</Words>
  <Characters>3602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Rosaura Carmona</dc:creator>
  <cp:lastModifiedBy>SESUITE</cp:lastModifiedBy>
  <cp:revision>49</cp:revision>
  <cp:lastPrinted>2014-04-07T14:49:00Z</cp:lastPrinted>
  <dcterms:created xsi:type="dcterms:W3CDTF">2015-04-24T12:47:00Z</dcterms:created>
  <dcterms:modified xsi:type="dcterms:W3CDTF">2025-08-11T16:00:00Z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