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566DE" w14:textId="77777777" w:rsidR="00C456DF" w:rsidRPr="0090474B" w:rsidRDefault="00C456DF" w:rsidP="0090474B">
      <w:pPr>
        <w:keepNext/>
        <w:numPr>
          <w:ilvl w:val="0"/>
          <w:numId w:val="2"/>
        </w:numPr>
        <w:ind w:left="426" w:hanging="426"/>
        <w:jc w:val="both"/>
        <w:outlineLvl w:val="0"/>
        <w:rPr>
          <w:rFonts w:cs="Arial"/>
          <w:b/>
          <w:bCs/>
          <w:sz w:val="20"/>
          <w:szCs w:val="20"/>
          <w:lang w:val="en-US"/>
        </w:rPr>
      </w:pPr>
      <w:bookmarkStart w:id="0" w:name="_GoBack"/>
      <w:bookmarkEnd w:id="0"/>
      <w:r w:rsidRPr="0090474B">
        <w:rPr>
          <w:rFonts w:cs="Arial"/>
          <w:b/>
          <w:bCs/>
          <w:sz w:val="20"/>
          <w:szCs w:val="20"/>
          <w:lang w:val="en-US"/>
        </w:rPr>
        <w:t>GENERALITIES OF THE PRODUCT</w:t>
      </w:r>
    </w:p>
    <w:p w14:paraId="07483003" w14:textId="77777777" w:rsidR="00C456DF" w:rsidRPr="0090474B" w:rsidRDefault="00C456DF" w:rsidP="0090474B">
      <w:pPr>
        <w:rPr>
          <w:rFonts w:cs="Arial"/>
          <w:sz w:val="20"/>
          <w:szCs w:val="20"/>
          <w:lang w:val="en-US"/>
        </w:rPr>
      </w:pPr>
    </w:p>
    <w:p w14:paraId="7766A300" w14:textId="77777777" w:rsidR="00C456DF" w:rsidRPr="0090474B" w:rsidRDefault="00C456DF" w:rsidP="00DD4A32">
      <w:pPr>
        <w:jc w:val="both"/>
        <w:rPr>
          <w:rFonts w:cs="Arial"/>
          <w:sz w:val="20"/>
          <w:szCs w:val="20"/>
          <w:lang w:val="en-US"/>
        </w:rPr>
      </w:pPr>
      <w:r w:rsidRPr="0090474B">
        <w:rPr>
          <w:rFonts w:cs="Arial"/>
          <w:sz w:val="20"/>
          <w:szCs w:val="20"/>
          <w:lang w:val="en-US"/>
        </w:rPr>
        <w:t>Methacrylate polymers have become very popular in dentistry because they are easily processed using relatively simple techniques, and they offer the essential properties and features required for oral restoration.</w:t>
      </w:r>
    </w:p>
    <w:p w14:paraId="378834E1" w14:textId="77777777" w:rsidR="00C456DF" w:rsidRPr="0090474B" w:rsidRDefault="00C456DF" w:rsidP="00DD4A32">
      <w:pPr>
        <w:jc w:val="both"/>
        <w:rPr>
          <w:rFonts w:cs="Arial"/>
          <w:bCs/>
          <w:iCs/>
          <w:sz w:val="20"/>
          <w:szCs w:val="20"/>
          <w:lang w:val="en-US"/>
        </w:rPr>
      </w:pPr>
    </w:p>
    <w:p w14:paraId="7F617B91" w14:textId="12F36242" w:rsidR="00C456DF" w:rsidRPr="0090474B" w:rsidRDefault="00C456DF" w:rsidP="00DD4A32">
      <w:pPr>
        <w:jc w:val="both"/>
        <w:rPr>
          <w:rFonts w:cs="Arial"/>
          <w:sz w:val="20"/>
          <w:szCs w:val="20"/>
          <w:lang w:val="en-US"/>
        </w:rPr>
      </w:pPr>
      <w:r w:rsidRPr="0090474B">
        <w:rPr>
          <w:rFonts w:cs="Arial"/>
          <w:sz w:val="20"/>
          <w:szCs w:val="20"/>
          <w:lang w:val="en-US"/>
        </w:rPr>
        <w:t>Novacryl Flow®</w:t>
      </w:r>
      <w:r w:rsidR="00213C43">
        <w:rPr>
          <w:rFonts w:cs="Arial"/>
          <w:sz w:val="20"/>
          <w:szCs w:val="20"/>
          <w:lang w:val="en-US"/>
        </w:rPr>
        <w:t xml:space="preserve"> / Novacryl C®</w:t>
      </w:r>
      <w:r w:rsidRPr="0090474B">
        <w:rPr>
          <w:rFonts w:cs="Arial"/>
          <w:sz w:val="20"/>
          <w:szCs w:val="20"/>
          <w:lang w:val="en-US"/>
        </w:rPr>
        <w:t xml:space="preserve"> self-curing acrylic resin</w:t>
      </w:r>
      <w:r w:rsidR="001577F5">
        <w:rPr>
          <w:rFonts w:cs="Arial"/>
          <w:sz w:val="20"/>
          <w:szCs w:val="20"/>
          <w:lang w:val="en-US"/>
        </w:rPr>
        <w:t xml:space="preserve"> (polymer and monomer) </w:t>
      </w:r>
      <w:r w:rsidR="004F66A7" w:rsidRPr="0090474B">
        <w:rPr>
          <w:rFonts w:cs="Arial"/>
          <w:sz w:val="20"/>
          <w:szCs w:val="20"/>
          <w:lang w:val="en-US"/>
        </w:rPr>
        <w:t>is</w:t>
      </w:r>
      <w:r w:rsidRPr="0090474B">
        <w:rPr>
          <w:rFonts w:cs="Arial"/>
          <w:sz w:val="20"/>
          <w:szCs w:val="20"/>
          <w:lang w:val="en-US"/>
        </w:rPr>
        <w:t xml:space="preserve"> used for temporary repairs and restorations, crowns and bridges. </w:t>
      </w:r>
      <w:r w:rsidR="001577F5">
        <w:rPr>
          <w:rFonts w:cs="Arial"/>
          <w:sz w:val="20"/>
          <w:szCs w:val="20"/>
          <w:lang w:val="en-US"/>
        </w:rPr>
        <w:t>This is</w:t>
      </w:r>
      <w:r w:rsidRPr="0090474B">
        <w:rPr>
          <w:rFonts w:cs="Arial"/>
          <w:sz w:val="20"/>
          <w:szCs w:val="20"/>
          <w:lang w:val="en-US"/>
        </w:rPr>
        <w:t xml:space="preserve"> chemically activated by adding a tertiary amine to the liquid component and do not require applying heat.</w:t>
      </w:r>
    </w:p>
    <w:p w14:paraId="59CE7617" w14:textId="77777777" w:rsidR="00C456DF" w:rsidRPr="0090474B" w:rsidRDefault="00C456DF" w:rsidP="0090474B">
      <w:pPr>
        <w:rPr>
          <w:rFonts w:cs="Arial"/>
          <w:sz w:val="20"/>
          <w:szCs w:val="20"/>
          <w:lang w:val="en-US"/>
        </w:rPr>
      </w:pPr>
      <w:r w:rsidRPr="0090474B">
        <w:rPr>
          <w:rFonts w:cs="Arial"/>
          <w:sz w:val="20"/>
          <w:szCs w:val="20"/>
          <w:lang w:val="en-US"/>
        </w:rPr>
        <w:t xml:space="preserve"> </w:t>
      </w:r>
    </w:p>
    <w:p w14:paraId="6095397A" w14:textId="77777777" w:rsidR="00C456DF" w:rsidRPr="0090474B" w:rsidRDefault="00C456DF" w:rsidP="0090474B">
      <w:pPr>
        <w:rPr>
          <w:rFonts w:cs="Arial"/>
          <w:sz w:val="20"/>
          <w:szCs w:val="20"/>
          <w:lang w:val="en-US"/>
        </w:rPr>
      </w:pPr>
    </w:p>
    <w:p w14:paraId="57CAF774" w14:textId="77777777" w:rsidR="00C456DF" w:rsidRPr="0090474B" w:rsidRDefault="00C456DF" w:rsidP="0090474B">
      <w:pPr>
        <w:keepNext/>
        <w:numPr>
          <w:ilvl w:val="0"/>
          <w:numId w:val="2"/>
        </w:numPr>
        <w:ind w:left="426" w:hanging="426"/>
        <w:jc w:val="both"/>
        <w:outlineLvl w:val="0"/>
        <w:rPr>
          <w:rFonts w:cs="Arial"/>
          <w:b/>
          <w:bCs/>
          <w:sz w:val="20"/>
          <w:szCs w:val="20"/>
          <w:lang w:val="en-US"/>
        </w:rPr>
      </w:pPr>
      <w:r w:rsidRPr="0090474B">
        <w:rPr>
          <w:rFonts w:cs="Arial"/>
          <w:b/>
          <w:bCs/>
          <w:sz w:val="20"/>
          <w:szCs w:val="20"/>
          <w:lang w:val="en-US"/>
        </w:rPr>
        <w:t>INFORMATION ABOUT COMPOSITION</w:t>
      </w:r>
    </w:p>
    <w:p w14:paraId="2083F9D4" w14:textId="77777777" w:rsidR="00C456DF" w:rsidRPr="0090474B" w:rsidRDefault="00C456DF" w:rsidP="0090474B">
      <w:pPr>
        <w:ind w:left="426" w:hanging="426"/>
        <w:rPr>
          <w:rFonts w:eastAsiaTheme="minorHAnsi" w:cs="Arial"/>
          <w:sz w:val="20"/>
          <w:szCs w:val="20"/>
          <w:lang w:val="en-US" w:eastAsia="en-US"/>
        </w:rPr>
      </w:pPr>
    </w:p>
    <w:p w14:paraId="021407F2" w14:textId="75A1731C" w:rsidR="00C456DF" w:rsidRPr="0090474B" w:rsidRDefault="00DD4A32" w:rsidP="0090474B">
      <w:pPr>
        <w:pStyle w:val="Prrafodelista"/>
        <w:keepNext/>
        <w:keepLines/>
        <w:numPr>
          <w:ilvl w:val="0"/>
          <w:numId w:val="3"/>
        </w:numPr>
        <w:jc w:val="both"/>
        <w:outlineLvl w:val="1"/>
        <w:rPr>
          <w:rFonts w:ascii="Arial" w:eastAsiaTheme="majorEastAsia" w:hAnsi="Arial" w:cs="Arial"/>
          <w:bCs/>
          <w:sz w:val="20"/>
          <w:szCs w:val="20"/>
          <w:lang w:val="en-US"/>
        </w:rPr>
      </w:pPr>
      <w:r>
        <w:rPr>
          <w:rFonts w:ascii="Arial" w:eastAsiaTheme="majorEastAsia" w:hAnsi="Arial" w:cs="Arial"/>
          <w:bCs/>
          <w:sz w:val="20"/>
          <w:szCs w:val="20"/>
          <w:lang w:val="en-US"/>
        </w:rPr>
        <w:t>P</w:t>
      </w:r>
      <w:r w:rsidR="00C456DF" w:rsidRPr="0090474B">
        <w:rPr>
          <w:rFonts w:ascii="Arial" w:eastAsiaTheme="majorEastAsia" w:hAnsi="Arial" w:cs="Arial"/>
          <w:bCs/>
          <w:sz w:val="20"/>
          <w:szCs w:val="20"/>
          <w:lang w:val="en-US"/>
        </w:rPr>
        <w:t>olymer components</w:t>
      </w:r>
      <w:r>
        <w:rPr>
          <w:rFonts w:ascii="Arial" w:eastAsiaTheme="majorEastAsia" w:hAnsi="Arial" w:cs="Arial"/>
          <w:bCs/>
          <w:sz w:val="20"/>
          <w:szCs w:val="20"/>
          <w:lang w:val="en-US"/>
        </w:rPr>
        <w:t xml:space="preserve"> </w:t>
      </w:r>
      <w:r w:rsidR="00C456DF" w:rsidRPr="0090474B">
        <w:rPr>
          <w:rFonts w:ascii="Arial" w:eastAsiaTheme="majorEastAsia" w:hAnsi="Arial" w:cs="Arial"/>
          <w:bCs/>
          <w:sz w:val="20"/>
          <w:szCs w:val="20"/>
          <w:lang w:val="en-US"/>
        </w:rPr>
        <w:t>(Type II):</w:t>
      </w:r>
    </w:p>
    <w:p w14:paraId="55A220E1" w14:textId="77777777" w:rsidR="00DD4A32" w:rsidRDefault="00DD4A32" w:rsidP="0090474B">
      <w:pPr>
        <w:keepNext/>
        <w:keepLines/>
        <w:ind w:left="709"/>
        <w:outlineLvl w:val="1"/>
        <w:rPr>
          <w:rFonts w:eastAsiaTheme="majorEastAsia" w:cs="Arial"/>
          <w:bCs/>
          <w:sz w:val="20"/>
          <w:szCs w:val="20"/>
          <w:lang w:val="en-US"/>
        </w:rPr>
      </w:pPr>
    </w:p>
    <w:p w14:paraId="55817ECB" w14:textId="1E0D4589" w:rsidR="00C456DF" w:rsidRPr="00BE0E68" w:rsidRDefault="00C456DF" w:rsidP="0090474B">
      <w:pPr>
        <w:keepNext/>
        <w:keepLines/>
        <w:ind w:left="709"/>
        <w:outlineLvl w:val="1"/>
        <w:rPr>
          <w:rFonts w:eastAsiaTheme="majorEastAsia" w:cs="Arial"/>
          <w:bCs/>
          <w:sz w:val="20"/>
          <w:szCs w:val="20"/>
          <w:lang w:val="en-US"/>
        </w:rPr>
      </w:pPr>
      <w:r w:rsidRPr="0090474B">
        <w:rPr>
          <w:rFonts w:eastAsiaTheme="majorEastAsia" w:cs="Arial"/>
          <w:bCs/>
          <w:sz w:val="20"/>
          <w:szCs w:val="20"/>
          <w:lang w:val="en-US"/>
        </w:rPr>
        <w:t xml:space="preserve">Ethyl and </w:t>
      </w:r>
      <w:r w:rsidRPr="00BE0E68">
        <w:rPr>
          <w:rFonts w:eastAsiaTheme="majorEastAsia" w:cs="Arial"/>
          <w:bCs/>
          <w:sz w:val="20"/>
          <w:szCs w:val="20"/>
          <w:lang w:val="en-US"/>
        </w:rPr>
        <w:t>methyl methacrylate copolymer</w:t>
      </w:r>
      <w:r w:rsidR="001577F5">
        <w:rPr>
          <w:rFonts w:eastAsiaTheme="majorEastAsia" w:cs="Arial"/>
          <w:bCs/>
          <w:sz w:val="20"/>
          <w:szCs w:val="20"/>
          <w:lang w:val="en-US"/>
        </w:rPr>
        <w:t>.</w:t>
      </w:r>
    </w:p>
    <w:p w14:paraId="63EA0E35" w14:textId="7E315E26" w:rsidR="00C456DF" w:rsidRPr="00BE0E68" w:rsidRDefault="00C456DF" w:rsidP="0090474B">
      <w:pPr>
        <w:keepNext/>
        <w:keepLines/>
        <w:ind w:left="709"/>
        <w:outlineLvl w:val="1"/>
        <w:rPr>
          <w:rFonts w:eastAsia="Arial" w:cs="Arial"/>
          <w:sz w:val="20"/>
          <w:szCs w:val="20"/>
          <w:lang w:val="en-US"/>
        </w:rPr>
      </w:pPr>
      <w:r w:rsidRPr="00BE0E68">
        <w:rPr>
          <w:rFonts w:eastAsia="Arial" w:cs="Arial"/>
          <w:sz w:val="20"/>
          <w:szCs w:val="20"/>
          <w:lang w:val="en-US"/>
        </w:rPr>
        <w:t xml:space="preserve">Polymethyl </w:t>
      </w:r>
      <w:r w:rsidR="004F66A7" w:rsidRPr="00BE0E68">
        <w:rPr>
          <w:rFonts w:eastAsia="Arial" w:cs="Arial"/>
          <w:sz w:val="20"/>
          <w:szCs w:val="20"/>
          <w:lang w:val="en-US"/>
        </w:rPr>
        <w:t>methacrylate</w:t>
      </w:r>
      <w:r w:rsidR="001577F5">
        <w:rPr>
          <w:rFonts w:eastAsia="Arial" w:cs="Arial"/>
          <w:sz w:val="20"/>
          <w:szCs w:val="20"/>
          <w:lang w:val="en-US"/>
        </w:rPr>
        <w:t>.</w:t>
      </w:r>
    </w:p>
    <w:p w14:paraId="252FFDA4" w14:textId="46F5DFA6" w:rsidR="00C456DF" w:rsidRPr="00BE0E68" w:rsidRDefault="00C456DF" w:rsidP="0090474B">
      <w:pPr>
        <w:keepNext/>
        <w:keepLines/>
        <w:ind w:left="709"/>
        <w:outlineLvl w:val="1"/>
        <w:rPr>
          <w:rFonts w:eastAsiaTheme="majorEastAsia" w:cs="Arial"/>
          <w:bCs/>
          <w:sz w:val="20"/>
          <w:szCs w:val="20"/>
          <w:lang w:val="en-US"/>
        </w:rPr>
      </w:pPr>
      <w:r w:rsidRPr="00BE0E68">
        <w:rPr>
          <w:rFonts w:eastAsiaTheme="majorEastAsia" w:cs="Arial"/>
          <w:bCs/>
          <w:sz w:val="20"/>
          <w:szCs w:val="20"/>
          <w:lang w:val="en-US"/>
        </w:rPr>
        <w:t>Fluorescen</w:t>
      </w:r>
      <w:r w:rsidR="00BE0E68" w:rsidRPr="00BE0E68">
        <w:rPr>
          <w:rFonts w:eastAsiaTheme="majorEastAsia" w:cs="Arial"/>
          <w:bCs/>
          <w:sz w:val="20"/>
          <w:szCs w:val="20"/>
          <w:lang w:val="en-US"/>
        </w:rPr>
        <w:t>t additive</w:t>
      </w:r>
      <w:r w:rsidR="001577F5">
        <w:rPr>
          <w:rFonts w:eastAsiaTheme="majorEastAsia" w:cs="Arial"/>
          <w:bCs/>
          <w:sz w:val="20"/>
          <w:szCs w:val="20"/>
          <w:lang w:val="en-US"/>
        </w:rPr>
        <w:t>.</w:t>
      </w:r>
    </w:p>
    <w:p w14:paraId="3D22561E" w14:textId="6191C948" w:rsidR="00C456DF" w:rsidRPr="0090474B" w:rsidRDefault="00C456DF" w:rsidP="0090474B">
      <w:pPr>
        <w:keepNext/>
        <w:keepLines/>
        <w:ind w:left="709"/>
        <w:outlineLvl w:val="1"/>
        <w:rPr>
          <w:rFonts w:eastAsiaTheme="majorEastAsia" w:cs="Arial"/>
          <w:bCs/>
          <w:sz w:val="20"/>
          <w:szCs w:val="20"/>
          <w:lang w:val="en-US"/>
        </w:rPr>
      </w:pPr>
      <w:r w:rsidRPr="00BE0E68">
        <w:rPr>
          <w:rFonts w:eastAsiaTheme="majorEastAsia" w:cs="Arial"/>
          <w:bCs/>
          <w:sz w:val="20"/>
          <w:szCs w:val="20"/>
          <w:lang w:val="en-US"/>
        </w:rPr>
        <w:t>Pigments</w:t>
      </w:r>
      <w:r w:rsidR="001577F5">
        <w:rPr>
          <w:rFonts w:eastAsiaTheme="majorEastAsia" w:cs="Arial"/>
          <w:bCs/>
          <w:sz w:val="20"/>
          <w:szCs w:val="20"/>
          <w:lang w:val="en-US"/>
        </w:rPr>
        <w:t>.</w:t>
      </w:r>
    </w:p>
    <w:p w14:paraId="694E990F" w14:textId="77777777" w:rsidR="00C456DF" w:rsidRPr="0090474B" w:rsidRDefault="00C456DF" w:rsidP="0090474B">
      <w:pPr>
        <w:keepNext/>
        <w:keepLines/>
        <w:outlineLvl w:val="1"/>
        <w:rPr>
          <w:rFonts w:eastAsiaTheme="majorEastAsia" w:cs="Arial"/>
          <w:bCs/>
          <w:sz w:val="20"/>
          <w:szCs w:val="20"/>
          <w:lang w:val="en-US"/>
        </w:rPr>
      </w:pPr>
    </w:p>
    <w:p w14:paraId="0752BE54" w14:textId="6A21BF10" w:rsidR="00C456DF" w:rsidRPr="0090474B" w:rsidRDefault="00BE0E68" w:rsidP="0090474B">
      <w:pPr>
        <w:pStyle w:val="Prrafodelista"/>
        <w:keepNext/>
        <w:keepLines/>
        <w:numPr>
          <w:ilvl w:val="0"/>
          <w:numId w:val="3"/>
        </w:numPr>
        <w:jc w:val="both"/>
        <w:outlineLvl w:val="1"/>
        <w:rPr>
          <w:rFonts w:ascii="Arial" w:eastAsiaTheme="majorEastAsia" w:hAnsi="Arial" w:cs="Arial"/>
          <w:bCs/>
          <w:sz w:val="20"/>
          <w:szCs w:val="20"/>
          <w:lang w:val="en-US"/>
        </w:rPr>
      </w:pPr>
      <w:r>
        <w:rPr>
          <w:rFonts w:ascii="Arial" w:eastAsiaTheme="majorEastAsia" w:hAnsi="Arial" w:cs="Arial"/>
          <w:bCs/>
          <w:sz w:val="20"/>
          <w:szCs w:val="20"/>
          <w:lang w:val="en-US"/>
        </w:rPr>
        <w:t>M</w:t>
      </w:r>
      <w:r w:rsidR="00C456DF" w:rsidRPr="0090474B">
        <w:rPr>
          <w:rFonts w:ascii="Arial" w:eastAsiaTheme="majorEastAsia" w:hAnsi="Arial" w:cs="Arial"/>
          <w:bCs/>
          <w:sz w:val="20"/>
          <w:szCs w:val="20"/>
          <w:lang w:val="en-US"/>
        </w:rPr>
        <w:t>onomer component</w:t>
      </w:r>
      <w:r>
        <w:rPr>
          <w:rFonts w:ascii="Arial" w:eastAsiaTheme="majorEastAsia" w:hAnsi="Arial" w:cs="Arial"/>
          <w:bCs/>
          <w:sz w:val="20"/>
          <w:szCs w:val="20"/>
          <w:lang w:val="en-US"/>
        </w:rPr>
        <w:t>s</w:t>
      </w:r>
      <w:r w:rsidR="00C456DF" w:rsidRPr="0090474B">
        <w:rPr>
          <w:rFonts w:ascii="Arial" w:eastAsiaTheme="majorEastAsia" w:hAnsi="Arial" w:cs="Arial"/>
          <w:bCs/>
          <w:sz w:val="20"/>
          <w:szCs w:val="20"/>
          <w:lang w:val="en-US"/>
        </w:rPr>
        <w:t xml:space="preserve"> (Type II):</w:t>
      </w:r>
    </w:p>
    <w:p w14:paraId="14CA6C7C" w14:textId="77777777" w:rsidR="00BE0E68" w:rsidRDefault="00BE0E68" w:rsidP="0090474B">
      <w:pPr>
        <w:keepNext/>
        <w:keepLines/>
        <w:ind w:left="709"/>
        <w:outlineLvl w:val="1"/>
        <w:rPr>
          <w:rFonts w:eastAsiaTheme="majorEastAsia" w:cs="Arial"/>
          <w:bCs/>
          <w:sz w:val="20"/>
          <w:szCs w:val="20"/>
          <w:lang w:val="en-US"/>
        </w:rPr>
      </w:pPr>
    </w:p>
    <w:p w14:paraId="0C5C42E2" w14:textId="30E3B12A" w:rsidR="00C456DF" w:rsidRPr="0090474B" w:rsidRDefault="00C456DF" w:rsidP="0090474B">
      <w:pPr>
        <w:keepNext/>
        <w:keepLines/>
        <w:ind w:left="709"/>
        <w:outlineLvl w:val="1"/>
        <w:rPr>
          <w:rFonts w:eastAsiaTheme="majorEastAsia" w:cs="Arial"/>
          <w:bCs/>
          <w:sz w:val="20"/>
          <w:szCs w:val="20"/>
          <w:lang w:val="en-US"/>
        </w:rPr>
      </w:pPr>
      <w:r w:rsidRPr="0090474B">
        <w:rPr>
          <w:rFonts w:eastAsiaTheme="majorEastAsia" w:cs="Arial"/>
          <w:bCs/>
          <w:sz w:val="20"/>
          <w:szCs w:val="20"/>
          <w:lang w:val="en-US"/>
        </w:rPr>
        <w:t>Methyl methacrylate</w:t>
      </w:r>
      <w:r w:rsidR="001577F5">
        <w:rPr>
          <w:rFonts w:eastAsiaTheme="majorEastAsia" w:cs="Arial"/>
          <w:bCs/>
          <w:sz w:val="20"/>
          <w:szCs w:val="20"/>
          <w:lang w:val="en-US"/>
        </w:rPr>
        <w:t>.</w:t>
      </w:r>
    </w:p>
    <w:p w14:paraId="4A7E8B94" w14:textId="2A106237" w:rsidR="00C456DF" w:rsidRPr="0090474B" w:rsidRDefault="00C456DF" w:rsidP="0090474B">
      <w:pPr>
        <w:keepNext/>
        <w:keepLines/>
        <w:ind w:left="709"/>
        <w:outlineLvl w:val="1"/>
        <w:rPr>
          <w:rFonts w:eastAsiaTheme="majorEastAsia" w:cs="Arial"/>
          <w:bCs/>
          <w:sz w:val="20"/>
          <w:szCs w:val="20"/>
          <w:lang w:val="en-US"/>
        </w:rPr>
      </w:pPr>
      <w:r w:rsidRPr="0090474B">
        <w:rPr>
          <w:rFonts w:eastAsiaTheme="majorEastAsia" w:cs="Arial"/>
          <w:bCs/>
          <w:sz w:val="20"/>
          <w:szCs w:val="20"/>
          <w:lang w:val="en-US"/>
        </w:rPr>
        <w:t>Ethylene glycol dimethacrylate</w:t>
      </w:r>
      <w:r w:rsidR="001577F5">
        <w:rPr>
          <w:rFonts w:eastAsiaTheme="majorEastAsia" w:cs="Arial"/>
          <w:bCs/>
          <w:sz w:val="20"/>
          <w:szCs w:val="20"/>
          <w:lang w:val="en-US"/>
        </w:rPr>
        <w:t>.</w:t>
      </w:r>
    </w:p>
    <w:p w14:paraId="73BD7E6F" w14:textId="5194962C" w:rsidR="00C456DF" w:rsidRPr="0090474B" w:rsidRDefault="00C456DF" w:rsidP="0090474B">
      <w:pPr>
        <w:keepNext/>
        <w:keepLines/>
        <w:ind w:left="709"/>
        <w:outlineLvl w:val="1"/>
        <w:rPr>
          <w:rFonts w:eastAsiaTheme="majorEastAsia" w:cs="Arial"/>
          <w:bCs/>
          <w:sz w:val="20"/>
          <w:szCs w:val="20"/>
          <w:lang w:val="en-US"/>
        </w:rPr>
      </w:pPr>
      <w:r w:rsidRPr="0090474B">
        <w:rPr>
          <w:rFonts w:eastAsiaTheme="majorEastAsia" w:cs="Arial"/>
          <w:bCs/>
          <w:sz w:val="20"/>
          <w:szCs w:val="20"/>
          <w:lang w:val="en-US"/>
        </w:rPr>
        <w:t>Amine type chemical initiator</w:t>
      </w:r>
      <w:r w:rsidR="001577F5">
        <w:rPr>
          <w:rFonts w:eastAsiaTheme="majorEastAsia" w:cs="Arial"/>
          <w:bCs/>
          <w:sz w:val="20"/>
          <w:szCs w:val="20"/>
          <w:lang w:val="en-US"/>
        </w:rPr>
        <w:t>.</w:t>
      </w:r>
    </w:p>
    <w:p w14:paraId="47A86814" w14:textId="77777777" w:rsidR="00C456DF" w:rsidRPr="0090474B" w:rsidRDefault="00C456DF" w:rsidP="0090474B">
      <w:pPr>
        <w:ind w:left="709" w:hanging="680"/>
        <w:rPr>
          <w:rFonts w:eastAsiaTheme="minorHAnsi" w:cs="Arial"/>
          <w:sz w:val="20"/>
          <w:szCs w:val="20"/>
          <w:lang w:val="en-US"/>
        </w:rPr>
      </w:pPr>
    </w:p>
    <w:p w14:paraId="22AD9591" w14:textId="77777777" w:rsidR="00C456DF" w:rsidRPr="0090474B" w:rsidRDefault="00C456DF" w:rsidP="0090474B">
      <w:pPr>
        <w:rPr>
          <w:rFonts w:cs="Arial"/>
          <w:sz w:val="20"/>
          <w:szCs w:val="20"/>
          <w:lang w:val="en-US"/>
        </w:rPr>
      </w:pPr>
    </w:p>
    <w:p w14:paraId="784FAE65" w14:textId="77777777" w:rsidR="00C456DF" w:rsidRPr="0090474B" w:rsidRDefault="00C456DF" w:rsidP="0090474B">
      <w:pPr>
        <w:keepNext/>
        <w:numPr>
          <w:ilvl w:val="0"/>
          <w:numId w:val="2"/>
        </w:numPr>
        <w:ind w:left="426" w:hanging="426"/>
        <w:jc w:val="both"/>
        <w:outlineLvl w:val="0"/>
        <w:rPr>
          <w:rFonts w:cs="Arial"/>
          <w:b/>
          <w:bCs/>
          <w:sz w:val="20"/>
          <w:szCs w:val="20"/>
          <w:lang w:val="en-US"/>
        </w:rPr>
      </w:pPr>
      <w:r w:rsidRPr="0090474B">
        <w:rPr>
          <w:rFonts w:cs="Arial"/>
          <w:b/>
          <w:bCs/>
          <w:sz w:val="20"/>
          <w:szCs w:val="20"/>
          <w:lang w:val="en-US"/>
        </w:rPr>
        <w:t>PROPERTIES OF THE PRODUCT</w:t>
      </w:r>
    </w:p>
    <w:p w14:paraId="23E246EA" w14:textId="77777777" w:rsidR="00C456DF" w:rsidRPr="0090474B" w:rsidRDefault="00C456DF" w:rsidP="0090474B">
      <w:pPr>
        <w:ind w:left="426" w:hanging="426"/>
        <w:rPr>
          <w:rFonts w:eastAsiaTheme="minorHAnsi" w:cs="Arial"/>
          <w:sz w:val="20"/>
          <w:szCs w:val="20"/>
          <w:lang w:val="en-US" w:eastAsia="en-US"/>
        </w:rPr>
      </w:pPr>
    </w:p>
    <w:p w14:paraId="3686194D" w14:textId="390378BC" w:rsidR="00C456DF" w:rsidRPr="007640BD" w:rsidRDefault="00C456DF" w:rsidP="007640BD">
      <w:pPr>
        <w:jc w:val="both"/>
        <w:rPr>
          <w:rFonts w:cs="Arial"/>
          <w:sz w:val="20"/>
          <w:szCs w:val="20"/>
          <w:lang w:val="en-US"/>
        </w:rPr>
      </w:pPr>
      <w:r w:rsidRPr="0090474B">
        <w:rPr>
          <w:rFonts w:cs="Arial"/>
          <w:sz w:val="20"/>
          <w:szCs w:val="20"/>
          <w:lang w:val="en-US"/>
        </w:rPr>
        <w:t xml:space="preserve">The physical properties of </w:t>
      </w:r>
      <w:r w:rsidR="007D4475">
        <w:rPr>
          <w:rFonts w:cs="Arial"/>
          <w:sz w:val="20"/>
          <w:szCs w:val="20"/>
          <w:lang w:val="en-US"/>
        </w:rPr>
        <w:t>the product</w:t>
      </w:r>
      <w:r w:rsidRPr="0090474B">
        <w:rPr>
          <w:rFonts w:cs="Arial"/>
          <w:sz w:val="20"/>
          <w:szCs w:val="20"/>
          <w:lang w:val="en-US"/>
        </w:rPr>
        <w:t xml:space="preserve"> are measured in the Quality Control Laboratory using specialized and calibrated equipment based on the </w:t>
      </w:r>
      <w:r w:rsidRPr="007640BD">
        <w:rPr>
          <w:rFonts w:cs="Arial"/>
          <w:sz w:val="20"/>
          <w:szCs w:val="20"/>
          <w:lang w:val="en-US"/>
        </w:rPr>
        <w:t>ISO 20795-1 standard for finished product. The most relevant physical properties are shown in the following table</w:t>
      </w:r>
      <w:r w:rsidR="007640BD" w:rsidRPr="007640BD">
        <w:rPr>
          <w:rFonts w:cs="Arial"/>
          <w:sz w:val="20"/>
          <w:szCs w:val="20"/>
          <w:lang w:val="en-US"/>
        </w:rPr>
        <w:t>.</w:t>
      </w:r>
    </w:p>
    <w:p w14:paraId="51856C4C" w14:textId="77777777" w:rsidR="00C456DF" w:rsidRPr="007640BD" w:rsidRDefault="00C456DF" w:rsidP="0090474B">
      <w:pPr>
        <w:rPr>
          <w:rFonts w:cs="Arial"/>
          <w:sz w:val="20"/>
          <w:szCs w:val="20"/>
          <w:bdr w:val="none" w:sz="0" w:space="0" w:color="auto" w:frame="1"/>
          <w:shd w:val="clear" w:color="auto" w:fill="FFFFFF"/>
          <w:lang w:val="en-US"/>
        </w:rPr>
      </w:pPr>
    </w:p>
    <w:tbl>
      <w:tblPr>
        <w:tblStyle w:val="Tablaconcuadrcula1"/>
        <w:tblW w:w="0" w:type="auto"/>
        <w:tblInd w:w="108" w:type="dxa"/>
        <w:tblLook w:val="04A0" w:firstRow="1" w:lastRow="0" w:firstColumn="1" w:lastColumn="0" w:noHBand="0" w:noVBand="1"/>
      </w:tblPr>
      <w:tblGrid>
        <w:gridCol w:w="2835"/>
        <w:gridCol w:w="3544"/>
        <w:gridCol w:w="2157"/>
      </w:tblGrid>
      <w:tr w:rsidR="00C456DF" w:rsidRPr="007640BD" w14:paraId="10FB21E4" w14:textId="77777777" w:rsidTr="00C456DF">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988AD6" w14:textId="77777777" w:rsidR="00C456DF" w:rsidRPr="007640BD" w:rsidRDefault="00C456DF" w:rsidP="0090474B">
            <w:pPr>
              <w:jc w:val="center"/>
              <w:rPr>
                <w:rFonts w:cs="Arial"/>
                <w:b/>
                <w:bCs/>
                <w:sz w:val="20"/>
                <w:szCs w:val="20"/>
                <w:lang w:val="en-US"/>
              </w:rPr>
            </w:pPr>
            <w:r w:rsidRPr="007640BD">
              <w:rPr>
                <w:rFonts w:cs="Arial"/>
                <w:b/>
                <w:bCs/>
                <w:sz w:val="20"/>
                <w:szCs w:val="20"/>
                <w:lang w:val="en-US"/>
              </w:rPr>
              <w:t>Parameter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12E473" w14:textId="77777777" w:rsidR="00C456DF" w:rsidRPr="007640BD" w:rsidRDefault="00C456DF" w:rsidP="0090474B">
            <w:pPr>
              <w:jc w:val="center"/>
              <w:rPr>
                <w:rFonts w:cs="Arial"/>
                <w:b/>
                <w:bCs/>
                <w:sz w:val="20"/>
                <w:szCs w:val="20"/>
                <w:lang w:val="en-US"/>
              </w:rPr>
            </w:pPr>
            <w:r w:rsidRPr="007640BD">
              <w:rPr>
                <w:rFonts w:cs="Arial"/>
                <w:b/>
                <w:bCs/>
                <w:sz w:val="20"/>
                <w:szCs w:val="20"/>
                <w:lang w:val="en-US"/>
              </w:rPr>
              <w:t>Requirement</w:t>
            </w:r>
          </w:p>
        </w:tc>
        <w:tc>
          <w:tcPr>
            <w:tcW w:w="21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D2C5CD" w14:textId="77777777" w:rsidR="00C456DF" w:rsidRPr="007640BD" w:rsidRDefault="00C456DF" w:rsidP="0090474B">
            <w:pPr>
              <w:jc w:val="center"/>
              <w:rPr>
                <w:rFonts w:cs="Arial"/>
                <w:b/>
                <w:bCs/>
                <w:sz w:val="20"/>
                <w:szCs w:val="20"/>
                <w:lang w:val="en-US"/>
              </w:rPr>
            </w:pPr>
            <w:r w:rsidRPr="007640BD">
              <w:rPr>
                <w:rFonts w:cs="Arial"/>
                <w:b/>
                <w:bCs/>
                <w:sz w:val="20"/>
                <w:szCs w:val="20"/>
                <w:lang w:val="en-US"/>
              </w:rPr>
              <w:t>Experiment Results</w:t>
            </w:r>
          </w:p>
        </w:tc>
      </w:tr>
      <w:tr w:rsidR="00C456DF" w:rsidRPr="007640BD" w14:paraId="1CA15700" w14:textId="77777777" w:rsidTr="00C456DF">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4FE832" w14:textId="77777777" w:rsidR="00C456DF" w:rsidRPr="007640BD" w:rsidRDefault="00C456DF" w:rsidP="0090474B">
            <w:pPr>
              <w:jc w:val="center"/>
              <w:rPr>
                <w:rFonts w:cs="Arial"/>
                <w:sz w:val="20"/>
                <w:szCs w:val="20"/>
                <w:lang w:val="en-US"/>
              </w:rPr>
            </w:pPr>
            <w:r w:rsidRPr="007640BD">
              <w:rPr>
                <w:rFonts w:cs="Arial"/>
                <w:sz w:val="20"/>
                <w:szCs w:val="20"/>
                <w:lang w:val="en-US"/>
              </w:rPr>
              <w:t>Absorption</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8B7AC3" w14:textId="77777777" w:rsidR="00C456DF" w:rsidRPr="007640BD" w:rsidRDefault="00C456DF" w:rsidP="0090474B">
            <w:pPr>
              <w:jc w:val="center"/>
              <w:rPr>
                <w:rFonts w:cs="Arial"/>
                <w:sz w:val="20"/>
                <w:szCs w:val="20"/>
                <w:lang w:val="en-US"/>
              </w:rPr>
            </w:pPr>
            <w:r w:rsidRPr="007640BD">
              <w:rPr>
                <w:rFonts w:cs="Arial"/>
                <w:sz w:val="20"/>
                <w:szCs w:val="20"/>
                <w:lang w:val="en-US"/>
              </w:rPr>
              <w:t>Not greater than 32 µg/mm</w:t>
            </w:r>
            <w:r w:rsidRPr="007640BD">
              <w:rPr>
                <w:rFonts w:cs="Arial"/>
                <w:sz w:val="20"/>
                <w:szCs w:val="20"/>
                <w:vertAlign w:val="superscript"/>
                <w:lang w:val="en-US"/>
              </w:rPr>
              <w:t>3</w:t>
            </w:r>
          </w:p>
        </w:tc>
        <w:tc>
          <w:tcPr>
            <w:tcW w:w="21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F1784F" w14:textId="77777777" w:rsidR="00C456DF" w:rsidRPr="007640BD" w:rsidRDefault="00C456DF" w:rsidP="0090474B">
            <w:pPr>
              <w:jc w:val="center"/>
              <w:rPr>
                <w:rFonts w:cs="Arial"/>
                <w:sz w:val="20"/>
                <w:szCs w:val="20"/>
                <w:lang w:val="en-US"/>
              </w:rPr>
            </w:pPr>
            <w:r w:rsidRPr="007640BD">
              <w:rPr>
                <w:rFonts w:cs="Arial"/>
                <w:sz w:val="20"/>
                <w:szCs w:val="20"/>
                <w:lang w:val="en-US"/>
              </w:rPr>
              <w:t>17.59</w:t>
            </w:r>
          </w:p>
        </w:tc>
      </w:tr>
      <w:tr w:rsidR="00C456DF" w:rsidRPr="007640BD" w14:paraId="29B82B52" w14:textId="77777777" w:rsidTr="00C456DF">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936ED8" w14:textId="77777777" w:rsidR="00C456DF" w:rsidRPr="007640BD" w:rsidRDefault="00C456DF" w:rsidP="0090474B">
            <w:pPr>
              <w:jc w:val="center"/>
              <w:rPr>
                <w:rFonts w:cs="Arial"/>
                <w:sz w:val="20"/>
                <w:szCs w:val="20"/>
                <w:lang w:val="en-US"/>
              </w:rPr>
            </w:pPr>
            <w:r w:rsidRPr="007640BD">
              <w:rPr>
                <w:rFonts w:cs="Arial"/>
                <w:sz w:val="20"/>
                <w:szCs w:val="20"/>
                <w:lang w:val="en-US"/>
              </w:rPr>
              <w:t>Solubility</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10381F" w14:textId="77777777" w:rsidR="00C456DF" w:rsidRPr="007640BD" w:rsidRDefault="00C456DF" w:rsidP="0090474B">
            <w:pPr>
              <w:jc w:val="center"/>
              <w:rPr>
                <w:rFonts w:cs="Arial"/>
                <w:sz w:val="20"/>
                <w:szCs w:val="20"/>
                <w:lang w:val="en-US"/>
              </w:rPr>
            </w:pPr>
            <w:r w:rsidRPr="007640BD">
              <w:rPr>
                <w:rFonts w:cs="Arial"/>
                <w:sz w:val="20"/>
                <w:szCs w:val="20"/>
                <w:lang w:val="en-US"/>
              </w:rPr>
              <w:t>Not greater than 8.0 µg/mm</w:t>
            </w:r>
            <w:r w:rsidRPr="007640BD">
              <w:rPr>
                <w:rFonts w:cs="Arial"/>
                <w:sz w:val="20"/>
                <w:szCs w:val="20"/>
                <w:vertAlign w:val="superscript"/>
                <w:lang w:val="en-US"/>
              </w:rPr>
              <w:t>3</w:t>
            </w:r>
          </w:p>
        </w:tc>
        <w:tc>
          <w:tcPr>
            <w:tcW w:w="21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45ED95" w14:textId="77777777" w:rsidR="00C456DF" w:rsidRPr="007640BD" w:rsidRDefault="00C456DF" w:rsidP="0090474B">
            <w:pPr>
              <w:jc w:val="center"/>
              <w:rPr>
                <w:rFonts w:cs="Arial"/>
                <w:sz w:val="20"/>
                <w:szCs w:val="20"/>
                <w:lang w:val="en-US"/>
              </w:rPr>
            </w:pPr>
            <w:r w:rsidRPr="007640BD">
              <w:rPr>
                <w:rFonts w:cs="Arial"/>
                <w:sz w:val="20"/>
                <w:szCs w:val="20"/>
                <w:lang w:val="en-US"/>
              </w:rPr>
              <w:t>3.09</w:t>
            </w:r>
          </w:p>
        </w:tc>
      </w:tr>
      <w:tr w:rsidR="00C456DF" w:rsidRPr="007640BD" w14:paraId="617D9815" w14:textId="77777777" w:rsidTr="00C456DF">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62B97D" w14:textId="77777777" w:rsidR="00C456DF" w:rsidRPr="007640BD" w:rsidRDefault="00C456DF" w:rsidP="0090474B">
            <w:pPr>
              <w:jc w:val="center"/>
              <w:rPr>
                <w:rFonts w:cs="Arial"/>
                <w:sz w:val="20"/>
                <w:szCs w:val="20"/>
                <w:lang w:val="en-US"/>
              </w:rPr>
            </w:pPr>
            <w:r w:rsidRPr="007640BD">
              <w:rPr>
                <w:rFonts w:cs="Arial"/>
                <w:sz w:val="20"/>
                <w:szCs w:val="20"/>
                <w:lang w:val="en-US"/>
              </w:rPr>
              <w:t>Flexural strength</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72BBEF" w14:textId="77777777" w:rsidR="00C456DF" w:rsidRPr="007640BD" w:rsidRDefault="00C456DF" w:rsidP="0090474B">
            <w:pPr>
              <w:jc w:val="center"/>
              <w:rPr>
                <w:rFonts w:cs="Arial"/>
                <w:sz w:val="20"/>
                <w:szCs w:val="20"/>
                <w:lang w:val="en-US"/>
              </w:rPr>
            </w:pPr>
            <w:r w:rsidRPr="007640BD">
              <w:rPr>
                <w:rFonts w:cs="Arial"/>
                <w:sz w:val="20"/>
                <w:szCs w:val="20"/>
                <w:lang w:val="en-US"/>
              </w:rPr>
              <w:t>Minimum 60 MPa</w:t>
            </w:r>
          </w:p>
        </w:tc>
        <w:tc>
          <w:tcPr>
            <w:tcW w:w="21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A0C39F" w14:textId="77777777" w:rsidR="00C456DF" w:rsidRPr="007640BD" w:rsidRDefault="00C456DF" w:rsidP="0090474B">
            <w:pPr>
              <w:jc w:val="center"/>
              <w:rPr>
                <w:rFonts w:cs="Arial"/>
                <w:sz w:val="20"/>
                <w:szCs w:val="20"/>
                <w:lang w:val="en-US"/>
              </w:rPr>
            </w:pPr>
            <w:r w:rsidRPr="007640BD">
              <w:rPr>
                <w:rFonts w:cs="Arial"/>
                <w:sz w:val="20"/>
                <w:szCs w:val="20"/>
                <w:lang w:val="en-US"/>
              </w:rPr>
              <w:t>63.88</w:t>
            </w:r>
          </w:p>
        </w:tc>
      </w:tr>
      <w:tr w:rsidR="00C456DF" w:rsidRPr="007640BD" w14:paraId="470E92A4" w14:textId="77777777" w:rsidTr="00C456DF">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403812" w14:textId="77777777" w:rsidR="00C456DF" w:rsidRPr="007640BD" w:rsidRDefault="00C456DF" w:rsidP="0090474B">
            <w:pPr>
              <w:jc w:val="center"/>
              <w:rPr>
                <w:rFonts w:cs="Arial"/>
                <w:sz w:val="20"/>
                <w:szCs w:val="20"/>
                <w:lang w:val="en-US"/>
              </w:rPr>
            </w:pPr>
            <w:r w:rsidRPr="007640BD">
              <w:rPr>
                <w:rFonts w:cs="Arial"/>
                <w:sz w:val="20"/>
                <w:szCs w:val="20"/>
                <w:lang w:val="en-US"/>
              </w:rPr>
              <w:t>Flexural modulus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B3C73A" w14:textId="77777777" w:rsidR="00C456DF" w:rsidRPr="007640BD" w:rsidRDefault="00C456DF" w:rsidP="0090474B">
            <w:pPr>
              <w:jc w:val="center"/>
              <w:rPr>
                <w:rFonts w:cs="Arial"/>
                <w:sz w:val="20"/>
                <w:szCs w:val="20"/>
                <w:lang w:val="en-US"/>
              </w:rPr>
            </w:pPr>
            <w:r w:rsidRPr="007640BD">
              <w:rPr>
                <w:rFonts w:cs="Arial"/>
                <w:sz w:val="20"/>
                <w:szCs w:val="20"/>
                <w:lang w:val="en-US"/>
              </w:rPr>
              <w:t>Minimum 1500 MPa</w:t>
            </w:r>
          </w:p>
        </w:tc>
        <w:tc>
          <w:tcPr>
            <w:tcW w:w="21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EF0138" w14:textId="77777777" w:rsidR="00C456DF" w:rsidRPr="007640BD" w:rsidRDefault="00C456DF" w:rsidP="0090474B">
            <w:pPr>
              <w:jc w:val="center"/>
              <w:rPr>
                <w:rFonts w:cs="Arial"/>
                <w:sz w:val="20"/>
                <w:szCs w:val="20"/>
                <w:lang w:val="en-US"/>
              </w:rPr>
            </w:pPr>
            <w:r w:rsidRPr="007640BD">
              <w:rPr>
                <w:rFonts w:cs="Arial"/>
                <w:sz w:val="20"/>
                <w:szCs w:val="20"/>
                <w:lang w:val="en-US"/>
              </w:rPr>
              <w:t>1611</w:t>
            </w:r>
          </w:p>
        </w:tc>
      </w:tr>
      <w:tr w:rsidR="00C456DF" w:rsidRPr="007640BD" w14:paraId="75710100" w14:textId="77777777" w:rsidTr="00C456DF">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1C7A7E" w14:textId="77777777" w:rsidR="00C456DF" w:rsidRPr="007640BD" w:rsidRDefault="00C456DF" w:rsidP="0090474B">
            <w:pPr>
              <w:jc w:val="center"/>
              <w:rPr>
                <w:rFonts w:cs="Arial"/>
                <w:sz w:val="20"/>
                <w:szCs w:val="20"/>
                <w:lang w:val="en-US"/>
              </w:rPr>
            </w:pPr>
            <w:r w:rsidRPr="007640BD">
              <w:rPr>
                <w:rFonts w:cs="Arial"/>
                <w:sz w:val="20"/>
                <w:szCs w:val="20"/>
                <w:lang w:val="en-US"/>
              </w:rPr>
              <w:t>Residual monomer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93F03F" w14:textId="77777777" w:rsidR="00C456DF" w:rsidRPr="007640BD" w:rsidRDefault="00C456DF" w:rsidP="0090474B">
            <w:pPr>
              <w:jc w:val="center"/>
              <w:rPr>
                <w:rFonts w:cs="Arial"/>
                <w:sz w:val="20"/>
                <w:szCs w:val="20"/>
                <w:lang w:val="en-US"/>
              </w:rPr>
            </w:pPr>
            <w:r w:rsidRPr="007640BD">
              <w:rPr>
                <w:rFonts w:cs="Arial"/>
                <w:sz w:val="20"/>
                <w:szCs w:val="20"/>
                <w:lang w:val="en-US"/>
              </w:rPr>
              <w:t>Maximum 4.5% by weight</w:t>
            </w:r>
          </w:p>
        </w:tc>
        <w:tc>
          <w:tcPr>
            <w:tcW w:w="21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744467" w14:textId="77777777" w:rsidR="00C456DF" w:rsidRPr="007640BD" w:rsidRDefault="00C456DF" w:rsidP="0090474B">
            <w:pPr>
              <w:jc w:val="center"/>
              <w:rPr>
                <w:rFonts w:cs="Arial"/>
                <w:sz w:val="20"/>
                <w:szCs w:val="20"/>
                <w:lang w:val="en-US"/>
              </w:rPr>
            </w:pPr>
            <w:r w:rsidRPr="007640BD">
              <w:rPr>
                <w:rFonts w:cs="Arial"/>
                <w:sz w:val="20"/>
                <w:szCs w:val="20"/>
                <w:lang w:val="en-US"/>
              </w:rPr>
              <w:t>3.19</w:t>
            </w:r>
          </w:p>
        </w:tc>
      </w:tr>
    </w:tbl>
    <w:p w14:paraId="0B4063A6" w14:textId="77777777" w:rsidR="00C456DF" w:rsidRPr="007640BD" w:rsidRDefault="00C456DF" w:rsidP="0090474B">
      <w:pPr>
        <w:rPr>
          <w:rFonts w:eastAsiaTheme="minorHAnsi" w:cs="Arial"/>
          <w:sz w:val="20"/>
          <w:szCs w:val="20"/>
          <w:lang w:val="en-US" w:eastAsia="en-US"/>
        </w:rPr>
      </w:pPr>
    </w:p>
    <w:p w14:paraId="403B9A84" w14:textId="77777777" w:rsidR="00C456DF" w:rsidRPr="0090474B" w:rsidRDefault="00C456DF" w:rsidP="0090474B">
      <w:pPr>
        <w:rPr>
          <w:rFonts w:cs="Arial"/>
          <w:sz w:val="20"/>
          <w:szCs w:val="20"/>
          <w:lang w:val="en-US"/>
        </w:rPr>
      </w:pPr>
      <w:r w:rsidRPr="007640BD">
        <w:rPr>
          <w:rFonts w:cs="Arial"/>
          <w:sz w:val="20"/>
          <w:szCs w:val="20"/>
          <w:lang w:val="en-US"/>
        </w:rPr>
        <w:t>Other properties are assessed qualitatively, such as: Color comparison, color</w:t>
      </w:r>
      <w:r w:rsidRPr="0090474B">
        <w:rPr>
          <w:rFonts w:cs="Arial"/>
          <w:sz w:val="20"/>
          <w:szCs w:val="20"/>
          <w:lang w:val="en-US"/>
        </w:rPr>
        <w:t xml:space="preserve"> stability, suitability for polishing, porosity, and they are all within the acceptance limits.</w:t>
      </w:r>
    </w:p>
    <w:p w14:paraId="49A3912B" w14:textId="77777777" w:rsidR="00C456DF" w:rsidRPr="0090474B" w:rsidRDefault="00C456DF" w:rsidP="0090474B">
      <w:pPr>
        <w:rPr>
          <w:rFonts w:cs="Arial"/>
          <w:sz w:val="20"/>
          <w:szCs w:val="20"/>
          <w:lang w:val="en-US"/>
        </w:rPr>
      </w:pPr>
    </w:p>
    <w:p w14:paraId="230508F2" w14:textId="77777777" w:rsidR="00C456DF" w:rsidRPr="0090474B" w:rsidRDefault="00C456DF" w:rsidP="0090474B">
      <w:pPr>
        <w:rPr>
          <w:rFonts w:cs="Arial"/>
          <w:sz w:val="20"/>
          <w:szCs w:val="20"/>
          <w:lang w:val="en-US"/>
        </w:rPr>
      </w:pPr>
    </w:p>
    <w:p w14:paraId="1334FC17" w14:textId="77777777" w:rsidR="00C456DF" w:rsidRPr="0090474B" w:rsidRDefault="00C456DF" w:rsidP="000D4679">
      <w:pPr>
        <w:keepNext/>
        <w:numPr>
          <w:ilvl w:val="0"/>
          <w:numId w:val="2"/>
        </w:numPr>
        <w:ind w:left="426" w:hanging="426"/>
        <w:jc w:val="both"/>
        <w:outlineLvl w:val="0"/>
        <w:rPr>
          <w:rFonts w:cs="Arial"/>
          <w:b/>
          <w:bCs/>
          <w:sz w:val="20"/>
          <w:szCs w:val="20"/>
          <w:lang w:val="en-US"/>
        </w:rPr>
      </w:pPr>
      <w:r w:rsidRPr="0090474B">
        <w:rPr>
          <w:rFonts w:cs="Arial"/>
          <w:b/>
          <w:bCs/>
          <w:sz w:val="20"/>
          <w:szCs w:val="20"/>
          <w:lang w:val="en-US"/>
        </w:rPr>
        <w:lastRenderedPageBreak/>
        <w:t>USES AND APPLICATIONS</w:t>
      </w:r>
    </w:p>
    <w:p w14:paraId="72B7BF77" w14:textId="77777777" w:rsidR="00C456DF" w:rsidRPr="0090474B" w:rsidRDefault="00C456DF" w:rsidP="000D4679">
      <w:pPr>
        <w:keepNext/>
        <w:keepLines/>
        <w:jc w:val="both"/>
        <w:outlineLvl w:val="1"/>
        <w:rPr>
          <w:rFonts w:eastAsiaTheme="majorEastAsia" w:cs="Arial"/>
          <w:bCs/>
          <w:sz w:val="20"/>
          <w:szCs w:val="20"/>
          <w:lang w:val="en-US" w:eastAsia="en-US"/>
        </w:rPr>
      </w:pPr>
    </w:p>
    <w:p w14:paraId="7D8221A9" w14:textId="256EEA5D" w:rsidR="00C456DF" w:rsidRPr="0090474B" w:rsidRDefault="00C456DF" w:rsidP="000D4679">
      <w:pPr>
        <w:jc w:val="both"/>
        <w:rPr>
          <w:rFonts w:cs="Arial"/>
          <w:sz w:val="20"/>
          <w:szCs w:val="20"/>
          <w:lang w:val="en-US"/>
        </w:rPr>
      </w:pPr>
      <w:r w:rsidRPr="0090474B">
        <w:rPr>
          <w:rFonts w:eastAsiaTheme="majorEastAsia" w:cs="Arial"/>
          <w:bCs/>
          <w:sz w:val="20"/>
          <w:szCs w:val="20"/>
          <w:lang w:val="en-US"/>
        </w:rPr>
        <w:t xml:space="preserve">The </w:t>
      </w:r>
      <w:r w:rsidR="00B94978" w:rsidRPr="0090474B">
        <w:rPr>
          <w:rFonts w:cs="Arial"/>
          <w:sz w:val="20"/>
          <w:szCs w:val="20"/>
          <w:lang w:val="en-US"/>
        </w:rPr>
        <w:t>features</w:t>
      </w:r>
      <w:r w:rsidR="00B94978">
        <w:rPr>
          <w:rFonts w:cs="Arial"/>
          <w:sz w:val="20"/>
          <w:szCs w:val="20"/>
          <w:lang w:val="en-US"/>
        </w:rPr>
        <w:t xml:space="preserve"> of the</w:t>
      </w:r>
      <w:r w:rsidRPr="0090474B">
        <w:rPr>
          <w:rFonts w:eastAsiaTheme="majorEastAsia" w:cs="Arial"/>
          <w:bCs/>
          <w:sz w:val="20"/>
          <w:szCs w:val="20"/>
          <w:lang w:val="en-US"/>
        </w:rPr>
        <w:t xml:space="preserve"> </w:t>
      </w:r>
      <w:r w:rsidR="00213C43" w:rsidRPr="0090474B">
        <w:rPr>
          <w:rFonts w:cs="Arial"/>
          <w:sz w:val="20"/>
          <w:szCs w:val="20"/>
          <w:lang w:val="en-US"/>
        </w:rPr>
        <w:t>Novacryl Flow®</w:t>
      </w:r>
      <w:r w:rsidR="00213C43">
        <w:rPr>
          <w:rFonts w:cs="Arial"/>
          <w:sz w:val="20"/>
          <w:szCs w:val="20"/>
          <w:lang w:val="en-US"/>
        </w:rPr>
        <w:t xml:space="preserve"> / Novacryl C®</w:t>
      </w:r>
      <w:r w:rsidRPr="0090474B">
        <w:rPr>
          <w:rFonts w:eastAsiaTheme="majorEastAsia" w:cs="Arial"/>
          <w:bCs/>
          <w:sz w:val="20"/>
          <w:szCs w:val="20"/>
          <w:lang w:val="en-US"/>
        </w:rPr>
        <w:t xml:space="preserve"> </w:t>
      </w:r>
      <w:r w:rsidRPr="0090474B">
        <w:rPr>
          <w:rFonts w:cs="Arial"/>
          <w:sz w:val="20"/>
          <w:szCs w:val="20"/>
          <w:lang w:val="en-US"/>
        </w:rPr>
        <w:t>are:</w:t>
      </w:r>
    </w:p>
    <w:p w14:paraId="04524DC1" w14:textId="77777777" w:rsidR="00C456DF" w:rsidRPr="0090474B" w:rsidRDefault="00C456DF" w:rsidP="000D4679">
      <w:pPr>
        <w:jc w:val="both"/>
        <w:rPr>
          <w:rFonts w:cs="Arial"/>
          <w:sz w:val="20"/>
          <w:szCs w:val="20"/>
          <w:lang w:val="en-US"/>
        </w:rPr>
      </w:pPr>
    </w:p>
    <w:p w14:paraId="647D943E" w14:textId="77777777" w:rsidR="00C456DF" w:rsidRPr="0090474B" w:rsidRDefault="00C456DF" w:rsidP="000D4679">
      <w:pPr>
        <w:numPr>
          <w:ilvl w:val="0"/>
          <w:numId w:val="4"/>
        </w:numPr>
        <w:ind w:left="567"/>
        <w:jc w:val="both"/>
        <w:rPr>
          <w:rFonts w:eastAsia="Calibri" w:cs="Arial"/>
          <w:sz w:val="20"/>
          <w:szCs w:val="20"/>
          <w:lang w:val="en-US"/>
        </w:rPr>
      </w:pPr>
      <w:r w:rsidRPr="0090474B">
        <w:rPr>
          <w:rFonts w:eastAsia="Calibri" w:cs="Arial"/>
          <w:sz w:val="20"/>
          <w:szCs w:val="20"/>
          <w:lang w:val="en-US"/>
        </w:rPr>
        <w:t xml:space="preserve">The preparation and repair of the various acrylic structures can be performed in a very short time, while allowing sufficient time for manipulation. </w:t>
      </w:r>
    </w:p>
    <w:p w14:paraId="45CDD8C6" w14:textId="77777777" w:rsidR="00C456DF" w:rsidRPr="0090474B" w:rsidRDefault="00C456DF" w:rsidP="000D4679">
      <w:pPr>
        <w:numPr>
          <w:ilvl w:val="0"/>
          <w:numId w:val="4"/>
        </w:numPr>
        <w:ind w:left="567"/>
        <w:jc w:val="both"/>
        <w:rPr>
          <w:rFonts w:eastAsia="Calibri" w:cs="Arial"/>
          <w:sz w:val="20"/>
          <w:szCs w:val="20"/>
          <w:lang w:val="en-US"/>
        </w:rPr>
      </w:pPr>
      <w:r w:rsidRPr="0090474B">
        <w:rPr>
          <w:rFonts w:eastAsia="Calibri" w:cs="Arial"/>
          <w:sz w:val="20"/>
          <w:szCs w:val="20"/>
          <w:lang w:val="en-US"/>
        </w:rPr>
        <w:t>The curing does not require thermal treatment for its polymerization.</w:t>
      </w:r>
    </w:p>
    <w:p w14:paraId="3931D793" w14:textId="77777777" w:rsidR="00C456DF" w:rsidRPr="0090474B" w:rsidRDefault="00C456DF" w:rsidP="000D4679">
      <w:pPr>
        <w:numPr>
          <w:ilvl w:val="0"/>
          <w:numId w:val="4"/>
        </w:numPr>
        <w:ind w:left="567"/>
        <w:jc w:val="both"/>
        <w:rPr>
          <w:rFonts w:eastAsia="Calibri" w:cs="Arial"/>
          <w:sz w:val="20"/>
          <w:szCs w:val="20"/>
          <w:lang w:val="en-US"/>
        </w:rPr>
      </w:pPr>
      <w:r w:rsidRPr="0090474B">
        <w:rPr>
          <w:rFonts w:eastAsia="Calibri" w:cs="Arial"/>
          <w:sz w:val="20"/>
          <w:szCs w:val="20"/>
          <w:lang w:val="en-US"/>
        </w:rPr>
        <w:t>It can be easily polished to recover its shine.</w:t>
      </w:r>
    </w:p>
    <w:p w14:paraId="3FD11609" w14:textId="77777777" w:rsidR="00C456DF" w:rsidRPr="0090474B" w:rsidRDefault="00C456DF" w:rsidP="000D4679">
      <w:pPr>
        <w:numPr>
          <w:ilvl w:val="0"/>
          <w:numId w:val="4"/>
        </w:numPr>
        <w:ind w:left="567"/>
        <w:jc w:val="both"/>
        <w:rPr>
          <w:rFonts w:eastAsia="Calibri" w:cs="Arial"/>
          <w:sz w:val="20"/>
          <w:szCs w:val="20"/>
          <w:lang w:val="en-US"/>
        </w:rPr>
      </w:pPr>
      <w:r w:rsidRPr="0090474B">
        <w:rPr>
          <w:rFonts w:eastAsia="Calibri" w:cs="Arial"/>
          <w:sz w:val="20"/>
          <w:szCs w:val="20"/>
          <w:lang w:val="en-US"/>
        </w:rPr>
        <w:t>When used in the indicated proportions of polymer and monomer, vertical and linear contractions to the acrylic structure are avoided.</w:t>
      </w:r>
    </w:p>
    <w:p w14:paraId="53471D40" w14:textId="77777777" w:rsidR="00C456DF" w:rsidRPr="0090474B" w:rsidRDefault="00C456DF" w:rsidP="000D4679">
      <w:pPr>
        <w:ind w:left="567"/>
        <w:jc w:val="both"/>
        <w:rPr>
          <w:rFonts w:eastAsiaTheme="minorHAnsi" w:cs="Arial"/>
          <w:sz w:val="20"/>
          <w:szCs w:val="20"/>
          <w:lang w:val="en-US"/>
        </w:rPr>
      </w:pPr>
    </w:p>
    <w:p w14:paraId="6A3A131D" w14:textId="77777777" w:rsidR="00C456DF" w:rsidRPr="0090474B" w:rsidRDefault="00C456DF" w:rsidP="000D4679">
      <w:pPr>
        <w:jc w:val="both"/>
        <w:rPr>
          <w:rFonts w:cs="Arial"/>
          <w:sz w:val="20"/>
          <w:szCs w:val="20"/>
          <w:lang w:val="en-US"/>
        </w:rPr>
      </w:pPr>
    </w:p>
    <w:p w14:paraId="50FC2AD5" w14:textId="77777777" w:rsidR="00C456DF" w:rsidRPr="0090474B" w:rsidRDefault="00C456DF" w:rsidP="000D4679">
      <w:pPr>
        <w:keepNext/>
        <w:numPr>
          <w:ilvl w:val="0"/>
          <w:numId w:val="2"/>
        </w:numPr>
        <w:ind w:left="426" w:hanging="426"/>
        <w:jc w:val="both"/>
        <w:outlineLvl w:val="0"/>
        <w:rPr>
          <w:rFonts w:cs="Arial"/>
          <w:b/>
          <w:bCs/>
          <w:sz w:val="20"/>
          <w:szCs w:val="20"/>
          <w:lang w:val="en-US"/>
        </w:rPr>
      </w:pPr>
      <w:r w:rsidRPr="0090474B">
        <w:rPr>
          <w:rFonts w:cs="Arial"/>
          <w:b/>
          <w:bCs/>
          <w:sz w:val="20"/>
          <w:szCs w:val="20"/>
          <w:lang w:val="en-US"/>
        </w:rPr>
        <w:t>QUALITY ASSURANCE OF THE PRODUCT</w:t>
      </w:r>
    </w:p>
    <w:p w14:paraId="75040B69" w14:textId="77777777" w:rsidR="00C456DF" w:rsidRPr="0090474B" w:rsidRDefault="00C456DF" w:rsidP="000D4679">
      <w:pPr>
        <w:jc w:val="both"/>
        <w:rPr>
          <w:rFonts w:eastAsiaTheme="minorHAnsi" w:cs="Arial"/>
          <w:sz w:val="20"/>
          <w:szCs w:val="20"/>
          <w:lang w:val="en-US" w:eastAsia="en-US"/>
        </w:rPr>
      </w:pPr>
    </w:p>
    <w:p w14:paraId="3736B9C6" w14:textId="23C6018B" w:rsidR="00C456DF" w:rsidRPr="0090474B" w:rsidRDefault="00C456DF" w:rsidP="000D4679">
      <w:pPr>
        <w:jc w:val="both"/>
        <w:rPr>
          <w:rFonts w:cs="Arial"/>
          <w:sz w:val="20"/>
          <w:szCs w:val="20"/>
          <w:lang w:val="en-US"/>
        </w:rPr>
      </w:pPr>
      <w:r w:rsidRPr="0090474B">
        <w:rPr>
          <w:rFonts w:cs="Arial"/>
          <w:sz w:val="20"/>
          <w:szCs w:val="20"/>
          <w:lang w:val="en-US"/>
        </w:rPr>
        <w:t xml:space="preserve">The acrylic resins are manufactured with high-quality raw materials by means of a standardized manufacturing process </w:t>
      </w:r>
      <w:r w:rsidR="000D4679">
        <w:rPr>
          <w:rFonts w:cs="Arial"/>
          <w:sz w:val="20"/>
          <w:szCs w:val="20"/>
          <w:lang w:val="en-US"/>
        </w:rPr>
        <w:t>which</w:t>
      </w:r>
      <w:r w:rsidRPr="0090474B">
        <w:rPr>
          <w:rFonts w:cs="Arial"/>
          <w:sz w:val="20"/>
          <w:szCs w:val="20"/>
          <w:lang w:val="en-US"/>
        </w:rPr>
        <w:t xml:space="preserve"> is </w:t>
      </w:r>
      <w:r w:rsidR="000D4679" w:rsidRPr="00DB6089">
        <w:rPr>
          <w:rFonts w:cs="Arial"/>
          <w:sz w:val="20"/>
          <w:szCs w:val="20"/>
          <w:lang w:val="en-US"/>
        </w:rPr>
        <w:t>certified</w:t>
      </w:r>
      <w:r w:rsidR="000D4679">
        <w:rPr>
          <w:rFonts w:cs="Arial"/>
          <w:sz w:val="20"/>
          <w:szCs w:val="20"/>
          <w:lang w:val="en-US"/>
        </w:rPr>
        <w:t xml:space="preserve"> under</w:t>
      </w:r>
      <w:r w:rsidR="000D4679" w:rsidRPr="0090474B">
        <w:rPr>
          <w:rFonts w:cs="Arial"/>
          <w:sz w:val="20"/>
          <w:szCs w:val="20"/>
          <w:lang w:val="en-US"/>
        </w:rPr>
        <w:t xml:space="preserve"> </w:t>
      </w:r>
      <w:r w:rsidRPr="0090474B">
        <w:rPr>
          <w:rFonts w:cs="Arial"/>
          <w:sz w:val="20"/>
          <w:szCs w:val="20"/>
          <w:lang w:val="en-US"/>
        </w:rPr>
        <w:t xml:space="preserve">ISO 9001 and </w:t>
      </w:r>
      <w:r w:rsidRPr="00DB6089">
        <w:rPr>
          <w:rFonts w:cs="Arial"/>
          <w:sz w:val="20"/>
          <w:szCs w:val="20"/>
          <w:lang w:val="en-US"/>
        </w:rPr>
        <w:t>ISO 13485. Additionally, the Quality Control Laboratory verifies fulfillment of the requirements of ISO 20795-1 standard for finished products using specialized equipment.</w:t>
      </w:r>
    </w:p>
    <w:p w14:paraId="4981B9DF" w14:textId="77777777" w:rsidR="00C456DF" w:rsidRPr="0090474B" w:rsidRDefault="00C456DF" w:rsidP="0090474B">
      <w:pPr>
        <w:rPr>
          <w:rFonts w:cs="Arial"/>
          <w:sz w:val="20"/>
          <w:szCs w:val="20"/>
          <w:lang w:val="en-US"/>
        </w:rPr>
      </w:pPr>
      <w:r w:rsidRPr="0090474B">
        <w:rPr>
          <w:rFonts w:cs="Arial"/>
          <w:sz w:val="20"/>
          <w:szCs w:val="20"/>
          <w:lang w:val="en-US"/>
        </w:rPr>
        <w:t xml:space="preserve">      </w:t>
      </w:r>
      <w:r w:rsidRPr="0090474B">
        <w:rPr>
          <w:rFonts w:cs="Arial"/>
          <w:noProof/>
          <w:sz w:val="20"/>
          <w:szCs w:val="20"/>
          <w:lang w:val="en-US"/>
        </w:rPr>
        <w:t xml:space="preserve">               </w:t>
      </w:r>
    </w:p>
    <w:p w14:paraId="10C46ACB" w14:textId="77777777" w:rsidR="00C456DF" w:rsidRPr="0090474B" w:rsidRDefault="00C456DF" w:rsidP="009C0382">
      <w:pPr>
        <w:jc w:val="both"/>
        <w:rPr>
          <w:rFonts w:cs="Arial"/>
          <w:sz w:val="20"/>
          <w:szCs w:val="20"/>
          <w:lang w:val="en-US"/>
        </w:rPr>
      </w:pPr>
      <w:r w:rsidRPr="0090474B">
        <w:rPr>
          <w:rFonts w:cs="Arial"/>
          <w:b/>
          <w:sz w:val="20"/>
          <w:szCs w:val="20"/>
          <w:lang w:val="en-US"/>
        </w:rPr>
        <w:t>Water absorption and solubility:</w:t>
      </w:r>
      <w:r w:rsidRPr="0090474B">
        <w:rPr>
          <w:rFonts w:cs="Arial"/>
          <w:sz w:val="20"/>
          <w:szCs w:val="20"/>
          <w:lang w:val="en-US"/>
        </w:rPr>
        <w:t xml:space="preserve"> Verify the amount of water absorbed by the acrylic resins or the amount of weight they lose when they are immersed in water. The acrylic is not soluble in saliva or any other mouth liquid.</w:t>
      </w:r>
    </w:p>
    <w:p w14:paraId="5A41ABDC" w14:textId="77777777" w:rsidR="00C456DF" w:rsidRPr="0090474B" w:rsidRDefault="00C456DF" w:rsidP="0090474B">
      <w:pPr>
        <w:rPr>
          <w:rFonts w:cs="Arial"/>
          <w:sz w:val="20"/>
          <w:szCs w:val="20"/>
          <w:lang w:val="en-US"/>
        </w:rPr>
      </w:pPr>
    </w:p>
    <w:p w14:paraId="246B0704" w14:textId="77777777" w:rsidR="00C456DF" w:rsidRPr="0090474B" w:rsidRDefault="00C456DF" w:rsidP="0090474B">
      <w:pPr>
        <w:rPr>
          <w:rFonts w:cs="Arial"/>
          <w:sz w:val="20"/>
          <w:szCs w:val="20"/>
          <w:lang w:val="en-US"/>
        </w:rPr>
      </w:pPr>
      <w:r w:rsidRPr="0090474B">
        <w:rPr>
          <w:rFonts w:cs="Arial"/>
          <w:b/>
          <w:sz w:val="20"/>
          <w:szCs w:val="20"/>
          <w:lang w:val="en-US"/>
        </w:rPr>
        <w:t>Porosity:</w:t>
      </w:r>
      <w:r w:rsidRPr="0090474B">
        <w:rPr>
          <w:rFonts w:cs="Arial"/>
          <w:sz w:val="20"/>
          <w:szCs w:val="20"/>
          <w:lang w:val="en-US"/>
        </w:rPr>
        <w:t xml:space="preserve"> The processed acrylic is free from imperfections and porosity.</w:t>
      </w:r>
    </w:p>
    <w:p w14:paraId="38F8F41A" w14:textId="77777777" w:rsidR="00C456DF" w:rsidRPr="0090474B" w:rsidRDefault="00C456DF" w:rsidP="0090474B">
      <w:pPr>
        <w:rPr>
          <w:rFonts w:cs="Arial"/>
          <w:sz w:val="20"/>
          <w:szCs w:val="20"/>
          <w:lang w:val="en-US"/>
        </w:rPr>
      </w:pPr>
    </w:p>
    <w:p w14:paraId="41B96682" w14:textId="77777777" w:rsidR="00C456DF" w:rsidRPr="0090474B" w:rsidRDefault="00C456DF" w:rsidP="009C0382">
      <w:pPr>
        <w:jc w:val="both"/>
        <w:rPr>
          <w:rFonts w:cs="Arial"/>
          <w:sz w:val="20"/>
          <w:szCs w:val="20"/>
          <w:lang w:val="en-US"/>
        </w:rPr>
      </w:pPr>
      <w:r w:rsidRPr="0090474B">
        <w:rPr>
          <w:rFonts w:cs="Arial"/>
          <w:b/>
          <w:sz w:val="20"/>
          <w:szCs w:val="20"/>
          <w:lang w:val="en-US"/>
        </w:rPr>
        <w:t>Flexural strength and flexural modulus</w:t>
      </w:r>
      <w:r w:rsidRPr="0090474B">
        <w:rPr>
          <w:rFonts w:cs="Arial"/>
          <w:sz w:val="20"/>
          <w:szCs w:val="20"/>
          <w:lang w:val="en-US"/>
        </w:rPr>
        <w:t xml:space="preserve">: </w:t>
      </w:r>
      <w:r w:rsidRPr="0090474B">
        <w:rPr>
          <w:rFonts w:cs="Arial"/>
          <w:color w:val="000000"/>
          <w:sz w:val="20"/>
          <w:szCs w:val="20"/>
          <w:lang w:val="en-US"/>
        </w:rPr>
        <w:t xml:space="preserve">It measures the degree of deformation of the acrylic resins to resist the forces that take place during chewing; in addition, it measures the resist forces of the resin until the fracture that guarantees its good clinical performance. </w:t>
      </w:r>
    </w:p>
    <w:p w14:paraId="009E53A2" w14:textId="77777777" w:rsidR="00C456DF" w:rsidRPr="0090474B" w:rsidRDefault="00C456DF" w:rsidP="0090474B">
      <w:pPr>
        <w:rPr>
          <w:rFonts w:cs="Arial"/>
          <w:sz w:val="20"/>
          <w:szCs w:val="20"/>
          <w:lang w:val="en-US"/>
        </w:rPr>
      </w:pPr>
    </w:p>
    <w:p w14:paraId="54FB2F7D" w14:textId="77777777" w:rsidR="00C456DF" w:rsidRPr="0090474B" w:rsidRDefault="00C456DF" w:rsidP="009C0382">
      <w:pPr>
        <w:jc w:val="both"/>
        <w:rPr>
          <w:rFonts w:cs="Arial"/>
          <w:sz w:val="20"/>
          <w:szCs w:val="20"/>
          <w:lang w:val="en-US"/>
        </w:rPr>
      </w:pPr>
      <w:r w:rsidRPr="0090474B">
        <w:rPr>
          <w:rFonts w:cs="Arial"/>
          <w:b/>
          <w:sz w:val="20"/>
          <w:szCs w:val="20"/>
          <w:lang w:val="en-US"/>
        </w:rPr>
        <w:t>Translucency:</w:t>
      </w:r>
      <w:r w:rsidRPr="0090474B">
        <w:rPr>
          <w:rFonts w:cs="Arial"/>
          <w:sz w:val="20"/>
          <w:szCs w:val="20"/>
          <w:lang w:val="en-US"/>
        </w:rPr>
        <w:t xml:space="preserve"> It must be possible to see an object on the opposite side of the test tube with acrylic.</w:t>
      </w:r>
    </w:p>
    <w:p w14:paraId="4359ACBF" w14:textId="77777777" w:rsidR="00C456DF" w:rsidRPr="0090474B" w:rsidRDefault="00C456DF" w:rsidP="0090474B">
      <w:pPr>
        <w:rPr>
          <w:rFonts w:cs="Arial"/>
          <w:sz w:val="20"/>
          <w:szCs w:val="20"/>
          <w:lang w:val="en-US"/>
        </w:rPr>
      </w:pPr>
    </w:p>
    <w:p w14:paraId="6244F4A0" w14:textId="77777777" w:rsidR="00C456DF" w:rsidRPr="0090474B" w:rsidRDefault="00C456DF" w:rsidP="009C0382">
      <w:pPr>
        <w:jc w:val="both"/>
        <w:rPr>
          <w:rFonts w:cs="Arial"/>
          <w:sz w:val="20"/>
          <w:szCs w:val="20"/>
          <w:lang w:val="en-US"/>
        </w:rPr>
      </w:pPr>
      <w:r w:rsidRPr="0090474B">
        <w:rPr>
          <w:rFonts w:cs="Arial"/>
          <w:b/>
          <w:sz w:val="20"/>
          <w:szCs w:val="20"/>
          <w:lang w:val="en-US"/>
        </w:rPr>
        <w:t>Residual monomer</w:t>
      </w:r>
      <w:r w:rsidRPr="0090474B">
        <w:rPr>
          <w:rFonts w:cs="Arial"/>
          <w:sz w:val="20"/>
          <w:szCs w:val="20"/>
          <w:lang w:val="en-US"/>
        </w:rPr>
        <w:t>: The amount of monomer left over during prosthesis construction must be minimal to ensure that no irritation occurs in mouth tissues.</w:t>
      </w:r>
    </w:p>
    <w:p w14:paraId="0A6984C8" w14:textId="77777777" w:rsidR="00C456DF" w:rsidRPr="0090474B" w:rsidRDefault="00C456DF" w:rsidP="0090474B">
      <w:pPr>
        <w:rPr>
          <w:rFonts w:cs="Arial"/>
          <w:sz w:val="20"/>
          <w:szCs w:val="20"/>
          <w:lang w:val="en-US"/>
        </w:rPr>
      </w:pPr>
    </w:p>
    <w:p w14:paraId="0D179A4B" w14:textId="77777777" w:rsidR="00C456DF" w:rsidRPr="0090474B" w:rsidRDefault="00C456DF" w:rsidP="0090474B">
      <w:pPr>
        <w:rPr>
          <w:rFonts w:cs="Arial"/>
          <w:sz w:val="20"/>
          <w:szCs w:val="20"/>
          <w:lang w:val="en-US"/>
        </w:rPr>
      </w:pPr>
    </w:p>
    <w:p w14:paraId="5D86D41C" w14:textId="77777777" w:rsidR="00C456DF" w:rsidRPr="00DB6089" w:rsidRDefault="00C456DF" w:rsidP="0090474B">
      <w:pPr>
        <w:keepNext/>
        <w:numPr>
          <w:ilvl w:val="0"/>
          <w:numId w:val="2"/>
        </w:numPr>
        <w:ind w:left="426" w:hanging="426"/>
        <w:jc w:val="both"/>
        <w:outlineLvl w:val="0"/>
        <w:rPr>
          <w:rFonts w:cs="Arial"/>
          <w:b/>
          <w:bCs/>
          <w:sz w:val="20"/>
          <w:szCs w:val="20"/>
          <w:lang w:val="en-US"/>
        </w:rPr>
      </w:pPr>
      <w:r w:rsidRPr="00DB6089">
        <w:rPr>
          <w:rFonts w:cs="Arial"/>
          <w:b/>
          <w:bCs/>
          <w:sz w:val="20"/>
          <w:szCs w:val="20"/>
          <w:lang w:val="en-US"/>
        </w:rPr>
        <w:t>INSTRUCTIONS FOR USE</w:t>
      </w:r>
    </w:p>
    <w:p w14:paraId="18841E1A" w14:textId="77777777" w:rsidR="00C456DF" w:rsidRPr="00DB6089" w:rsidRDefault="00C456DF" w:rsidP="0090474B">
      <w:pPr>
        <w:ind w:left="709" w:hanging="709"/>
        <w:rPr>
          <w:rFonts w:eastAsiaTheme="minorHAnsi" w:cs="Arial"/>
          <w:sz w:val="20"/>
          <w:szCs w:val="20"/>
          <w:lang w:val="en-US" w:eastAsia="en-US"/>
        </w:rPr>
      </w:pPr>
    </w:p>
    <w:p w14:paraId="1F837C73" w14:textId="02ECEB3C" w:rsidR="00C456DF" w:rsidRPr="00DB6089" w:rsidRDefault="00C456DF" w:rsidP="0090474B">
      <w:pPr>
        <w:numPr>
          <w:ilvl w:val="0"/>
          <w:numId w:val="4"/>
        </w:numPr>
        <w:ind w:left="567"/>
        <w:jc w:val="both"/>
        <w:rPr>
          <w:rFonts w:eastAsia="Calibri" w:cs="Arial"/>
          <w:sz w:val="20"/>
          <w:szCs w:val="20"/>
          <w:lang w:val="en-US"/>
        </w:rPr>
      </w:pPr>
      <w:r w:rsidRPr="00DB6089">
        <w:rPr>
          <w:rFonts w:eastAsia="Calibri" w:cs="Arial"/>
          <w:sz w:val="20"/>
          <w:szCs w:val="20"/>
          <w:lang w:val="en-US"/>
        </w:rPr>
        <w:t>Cover the supporting teeth and gingival tissues with a thin layer of vaseline, which helps lubricate and facilitates the removal of the temporary bridge. Mix according to the instructions, add the mix to the impression and position it in the patient’s mouth.</w:t>
      </w:r>
    </w:p>
    <w:p w14:paraId="124A19AD" w14:textId="77777777" w:rsidR="00C456DF" w:rsidRPr="0090474B" w:rsidRDefault="00C456DF" w:rsidP="0090474B">
      <w:pPr>
        <w:ind w:left="567"/>
        <w:rPr>
          <w:rFonts w:eastAsia="Calibri" w:cs="Arial"/>
          <w:sz w:val="20"/>
          <w:szCs w:val="20"/>
          <w:highlight w:val="yellow"/>
          <w:lang w:val="en-US"/>
        </w:rPr>
      </w:pPr>
    </w:p>
    <w:p w14:paraId="3FC7C9C7" w14:textId="1EFFEAED" w:rsidR="00C456DF" w:rsidRPr="00DB6089" w:rsidRDefault="00C456DF" w:rsidP="0090474B">
      <w:pPr>
        <w:numPr>
          <w:ilvl w:val="0"/>
          <w:numId w:val="4"/>
        </w:numPr>
        <w:ind w:left="567"/>
        <w:jc w:val="both"/>
        <w:rPr>
          <w:rFonts w:eastAsia="Calibri" w:cs="Arial"/>
          <w:sz w:val="20"/>
          <w:szCs w:val="20"/>
          <w:lang w:val="en-US"/>
        </w:rPr>
      </w:pPr>
      <w:r w:rsidRPr="00DB6089">
        <w:rPr>
          <w:rFonts w:eastAsia="Calibri" w:cs="Arial"/>
          <w:sz w:val="20"/>
          <w:szCs w:val="20"/>
          <w:lang w:val="en-US"/>
        </w:rPr>
        <w:t>Before to begin the exothermic reaction, remove the impression from the mouth. Let the temporary bridge or crown polymerize in the impression. Do not allow it polymerize in the mouth directly, remove the bridge from the impression.</w:t>
      </w:r>
    </w:p>
    <w:p w14:paraId="6E94BF84" w14:textId="77777777" w:rsidR="00C456DF" w:rsidRPr="00DB6089" w:rsidRDefault="00C456DF" w:rsidP="0090474B">
      <w:pPr>
        <w:ind w:left="567"/>
        <w:rPr>
          <w:rFonts w:eastAsia="Calibri" w:cs="Arial"/>
          <w:sz w:val="20"/>
          <w:szCs w:val="20"/>
          <w:lang w:val="en-US"/>
        </w:rPr>
      </w:pPr>
    </w:p>
    <w:p w14:paraId="5B841E31" w14:textId="2CF1FFDD" w:rsidR="00C456DF" w:rsidRPr="00DB6089" w:rsidRDefault="00C456DF" w:rsidP="0090474B">
      <w:pPr>
        <w:numPr>
          <w:ilvl w:val="0"/>
          <w:numId w:val="4"/>
        </w:numPr>
        <w:ind w:left="567"/>
        <w:jc w:val="both"/>
        <w:rPr>
          <w:rFonts w:eastAsia="Calibri" w:cs="Arial"/>
          <w:sz w:val="20"/>
          <w:szCs w:val="20"/>
          <w:lang w:val="en-US"/>
        </w:rPr>
      </w:pPr>
      <w:r w:rsidRPr="00DB6089">
        <w:rPr>
          <w:rFonts w:eastAsia="Calibri" w:cs="Arial"/>
          <w:sz w:val="20"/>
          <w:szCs w:val="20"/>
          <w:lang w:val="en-US"/>
        </w:rPr>
        <w:t>Place carefully the bridge or crown on the</w:t>
      </w:r>
      <w:r w:rsidR="004F1511">
        <w:rPr>
          <w:rFonts w:eastAsia="Calibri" w:cs="Arial"/>
          <w:sz w:val="20"/>
          <w:szCs w:val="20"/>
          <w:lang w:val="en-US"/>
        </w:rPr>
        <w:t xml:space="preserve"> supporting</w:t>
      </w:r>
      <w:r w:rsidRPr="00DB6089">
        <w:rPr>
          <w:rFonts w:eastAsia="Calibri" w:cs="Arial"/>
          <w:sz w:val="20"/>
          <w:szCs w:val="20"/>
          <w:lang w:val="en-US"/>
        </w:rPr>
        <w:t xml:space="preserve"> teeth and </w:t>
      </w:r>
      <w:r w:rsidR="004F1511">
        <w:rPr>
          <w:rFonts w:eastAsia="Calibri" w:cs="Arial"/>
          <w:sz w:val="20"/>
          <w:szCs w:val="20"/>
          <w:lang w:val="en-US"/>
        </w:rPr>
        <w:t>fit an</w:t>
      </w:r>
      <w:r w:rsidRPr="00DB6089">
        <w:rPr>
          <w:rFonts w:eastAsia="Calibri" w:cs="Arial"/>
          <w:sz w:val="20"/>
          <w:szCs w:val="20"/>
          <w:lang w:val="en-US"/>
        </w:rPr>
        <w:t xml:space="preserve"> appropriate occlusion. When the fit and occlusion are satisfactory, the</w:t>
      </w:r>
      <w:r w:rsidR="0051576D">
        <w:rPr>
          <w:rFonts w:eastAsia="Calibri" w:cs="Arial"/>
          <w:sz w:val="20"/>
          <w:szCs w:val="20"/>
          <w:lang w:val="en-US"/>
        </w:rPr>
        <w:t>n cement the</w:t>
      </w:r>
      <w:r w:rsidRPr="00DB6089">
        <w:rPr>
          <w:rFonts w:eastAsia="Calibri" w:cs="Arial"/>
          <w:sz w:val="20"/>
          <w:szCs w:val="20"/>
          <w:lang w:val="en-US"/>
        </w:rPr>
        <w:t xml:space="preserve"> bridge or crown. After cementation, check the occlusion again.</w:t>
      </w:r>
    </w:p>
    <w:p w14:paraId="768725B9" w14:textId="77777777" w:rsidR="00C456DF" w:rsidRPr="00DB6089" w:rsidRDefault="00C456DF" w:rsidP="0090474B">
      <w:pPr>
        <w:ind w:left="567"/>
        <w:rPr>
          <w:rFonts w:eastAsia="Calibri" w:cs="Arial"/>
          <w:sz w:val="20"/>
          <w:szCs w:val="20"/>
          <w:lang w:val="en-US"/>
        </w:rPr>
      </w:pPr>
    </w:p>
    <w:p w14:paraId="39BF27F0" w14:textId="257DE0D0" w:rsidR="00C456DF" w:rsidRPr="00DB6089" w:rsidRDefault="00C456DF" w:rsidP="0090474B">
      <w:pPr>
        <w:numPr>
          <w:ilvl w:val="0"/>
          <w:numId w:val="4"/>
        </w:numPr>
        <w:ind w:left="567"/>
        <w:jc w:val="both"/>
        <w:rPr>
          <w:rFonts w:eastAsia="Calibri" w:cs="Arial"/>
          <w:sz w:val="20"/>
          <w:szCs w:val="20"/>
          <w:lang w:val="en-US"/>
        </w:rPr>
      </w:pPr>
      <w:r w:rsidRPr="00DB6089">
        <w:rPr>
          <w:rFonts w:eastAsia="Calibri" w:cs="Arial"/>
          <w:sz w:val="20"/>
          <w:szCs w:val="20"/>
          <w:lang w:val="en-US"/>
        </w:rPr>
        <w:t xml:space="preserve">The anatomy and contour are refined as necessary. If you want to get a better characterization of the bridge or crown, apply </w:t>
      </w:r>
      <w:r w:rsidR="00213C43" w:rsidRPr="0090474B">
        <w:rPr>
          <w:rFonts w:cs="Arial"/>
          <w:sz w:val="20"/>
          <w:szCs w:val="20"/>
          <w:lang w:val="en-US"/>
        </w:rPr>
        <w:t>Novacryl Flow®</w:t>
      </w:r>
      <w:r w:rsidR="00213C43">
        <w:rPr>
          <w:rFonts w:cs="Arial"/>
          <w:sz w:val="20"/>
          <w:szCs w:val="20"/>
          <w:lang w:val="en-US"/>
        </w:rPr>
        <w:t xml:space="preserve"> / Novacryl C®</w:t>
      </w:r>
      <w:r w:rsidRPr="00DB6089">
        <w:rPr>
          <w:rFonts w:eastAsia="Calibri" w:cs="Arial"/>
          <w:sz w:val="20"/>
          <w:szCs w:val="20"/>
          <w:lang w:val="en-US"/>
        </w:rPr>
        <w:t xml:space="preserve"> incisal to degrade the enamel simulation of the teeth.</w:t>
      </w:r>
    </w:p>
    <w:p w14:paraId="756BF43B" w14:textId="77777777" w:rsidR="00C456DF" w:rsidRPr="0090474B" w:rsidRDefault="00C456DF" w:rsidP="0090474B">
      <w:pPr>
        <w:ind w:left="720"/>
        <w:rPr>
          <w:rFonts w:eastAsia="Calibri" w:cs="Arial"/>
          <w:sz w:val="20"/>
          <w:szCs w:val="20"/>
          <w:lang w:val="en-US"/>
        </w:rPr>
      </w:pPr>
    </w:p>
    <w:p w14:paraId="477936D1" w14:textId="77777777" w:rsidR="00C456DF" w:rsidRPr="0090474B" w:rsidRDefault="00C456DF" w:rsidP="0090474B">
      <w:pPr>
        <w:rPr>
          <w:rFonts w:eastAsiaTheme="minorHAnsi" w:cs="Arial"/>
          <w:sz w:val="20"/>
          <w:szCs w:val="20"/>
          <w:lang w:val="en-US"/>
        </w:rPr>
      </w:pPr>
    </w:p>
    <w:p w14:paraId="1038DDA0" w14:textId="77777777" w:rsidR="00C456DF" w:rsidRPr="0090474B" w:rsidRDefault="00C456DF" w:rsidP="0090474B">
      <w:pPr>
        <w:pStyle w:val="Prrafodelista"/>
        <w:keepNext/>
        <w:numPr>
          <w:ilvl w:val="0"/>
          <w:numId w:val="2"/>
        </w:numPr>
        <w:ind w:left="426"/>
        <w:jc w:val="both"/>
        <w:outlineLvl w:val="0"/>
        <w:rPr>
          <w:rFonts w:ascii="Arial" w:hAnsi="Arial" w:cs="Arial"/>
          <w:b/>
          <w:bCs/>
          <w:sz w:val="20"/>
          <w:szCs w:val="20"/>
          <w:lang w:val="en-US"/>
        </w:rPr>
      </w:pPr>
      <w:r w:rsidRPr="0090474B">
        <w:rPr>
          <w:rFonts w:ascii="Arial" w:hAnsi="Arial" w:cs="Arial"/>
          <w:b/>
          <w:bCs/>
          <w:sz w:val="20"/>
          <w:szCs w:val="20"/>
          <w:lang w:val="en-US"/>
        </w:rPr>
        <w:t>COMMERCIAL PRESENTATIONS</w:t>
      </w:r>
    </w:p>
    <w:p w14:paraId="709AF39A" w14:textId="77777777" w:rsidR="00C456DF" w:rsidRPr="0090474B" w:rsidRDefault="00C456DF" w:rsidP="0090474B">
      <w:pPr>
        <w:rPr>
          <w:rFonts w:eastAsiaTheme="minorHAnsi" w:cs="Arial"/>
          <w:sz w:val="20"/>
          <w:szCs w:val="20"/>
          <w:shd w:val="clear" w:color="auto" w:fill="FFFFFF"/>
          <w:lang w:val="en-US" w:eastAsia="en-US"/>
        </w:rPr>
      </w:pPr>
    </w:p>
    <w:p w14:paraId="088D6985" w14:textId="6EDC5215" w:rsidR="00CB145B" w:rsidRPr="0090474B" w:rsidRDefault="00DB6089" w:rsidP="0090474B">
      <w:pPr>
        <w:pStyle w:val="Ttulo2"/>
        <w:keepLines/>
        <w:numPr>
          <w:ilvl w:val="0"/>
          <w:numId w:val="5"/>
        </w:numPr>
        <w:jc w:val="both"/>
        <w:rPr>
          <w:rFonts w:cs="Arial"/>
          <w:sz w:val="20"/>
          <w:szCs w:val="20"/>
          <w:lang w:val="en-US" w:eastAsia="en-US"/>
        </w:rPr>
      </w:pPr>
      <w:r>
        <w:rPr>
          <w:rFonts w:cs="Arial"/>
          <w:sz w:val="20"/>
          <w:szCs w:val="20"/>
          <w:lang w:val="en-US"/>
        </w:rPr>
        <w:t>P</w:t>
      </w:r>
      <w:r w:rsidR="00CB145B" w:rsidRPr="0090474B">
        <w:rPr>
          <w:rFonts w:cs="Arial"/>
          <w:sz w:val="20"/>
          <w:szCs w:val="20"/>
          <w:lang w:val="en-US"/>
        </w:rPr>
        <w:t xml:space="preserve">olymer: </w:t>
      </w:r>
    </w:p>
    <w:p w14:paraId="366D975E" w14:textId="77777777" w:rsidR="00DB6089" w:rsidRDefault="00DB6089" w:rsidP="0090474B">
      <w:pPr>
        <w:pStyle w:val="Ttulo2"/>
        <w:numPr>
          <w:ilvl w:val="0"/>
          <w:numId w:val="0"/>
        </w:numPr>
        <w:ind w:left="720"/>
        <w:rPr>
          <w:rFonts w:cs="Arial"/>
          <w:sz w:val="20"/>
          <w:szCs w:val="20"/>
          <w:lang w:val="en-US"/>
        </w:rPr>
      </w:pPr>
    </w:p>
    <w:p w14:paraId="3415CFEF" w14:textId="51626D16" w:rsidR="00CB145B" w:rsidRPr="0090474B" w:rsidRDefault="00CB145B" w:rsidP="00DB6089">
      <w:pPr>
        <w:rPr>
          <w:rFonts w:cs="Arial"/>
          <w:sz w:val="20"/>
          <w:szCs w:val="20"/>
          <w:lang w:val="en-US"/>
        </w:rPr>
      </w:pPr>
      <w:r w:rsidRPr="0090474B">
        <w:rPr>
          <w:rFonts w:cs="Arial"/>
          <w:sz w:val="20"/>
          <w:szCs w:val="20"/>
          <w:lang w:val="en-US"/>
        </w:rPr>
        <w:t xml:space="preserve">Bottle per 40, 60, 125, 250, 500 </w:t>
      </w:r>
      <w:r w:rsidR="00DB6089">
        <w:rPr>
          <w:rFonts w:cs="Arial"/>
          <w:sz w:val="20"/>
          <w:szCs w:val="20"/>
          <w:lang w:val="en-US"/>
        </w:rPr>
        <w:t>and</w:t>
      </w:r>
      <w:r w:rsidRPr="0090474B">
        <w:rPr>
          <w:rFonts w:cs="Arial"/>
          <w:sz w:val="20"/>
          <w:szCs w:val="20"/>
          <w:lang w:val="en-US"/>
        </w:rPr>
        <w:t xml:space="preserve"> 1000 g</w:t>
      </w:r>
      <w:r w:rsidR="00DB6089">
        <w:rPr>
          <w:rFonts w:cs="Arial"/>
          <w:sz w:val="20"/>
          <w:szCs w:val="20"/>
          <w:lang w:val="en-US"/>
        </w:rPr>
        <w:t xml:space="preserve">; </w:t>
      </w:r>
      <w:r w:rsidRPr="0090474B">
        <w:rPr>
          <w:rFonts w:cs="Arial"/>
          <w:sz w:val="20"/>
          <w:szCs w:val="20"/>
          <w:lang w:val="en-US"/>
        </w:rPr>
        <w:t xml:space="preserve">10, 20 </w:t>
      </w:r>
      <w:r w:rsidR="00DB6089">
        <w:rPr>
          <w:rFonts w:cs="Arial"/>
          <w:sz w:val="20"/>
          <w:szCs w:val="20"/>
          <w:lang w:val="en-US"/>
        </w:rPr>
        <w:t>and</w:t>
      </w:r>
      <w:r w:rsidRPr="0090474B">
        <w:rPr>
          <w:rFonts w:cs="Arial"/>
          <w:sz w:val="20"/>
          <w:szCs w:val="20"/>
          <w:lang w:val="en-US"/>
        </w:rPr>
        <w:t xml:space="preserve"> 125 kg.</w:t>
      </w:r>
    </w:p>
    <w:p w14:paraId="3C469B02" w14:textId="77777777" w:rsidR="00CB145B" w:rsidRPr="0090474B" w:rsidRDefault="00CB145B" w:rsidP="0090474B">
      <w:pPr>
        <w:rPr>
          <w:rFonts w:cs="Arial"/>
          <w:sz w:val="20"/>
          <w:szCs w:val="20"/>
          <w:lang w:val="en-US"/>
        </w:rPr>
      </w:pPr>
    </w:p>
    <w:p w14:paraId="43D6DBA4" w14:textId="5A7CBD56" w:rsidR="00CB145B" w:rsidRPr="0090474B" w:rsidRDefault="00DB6089" w:rsidP="0090474B">
      <w:pPr>
        <w:pStyle w:val="Ttulo2"/>
        <w:keepLines/>
        <w:numPr>
          <w:ilvl w:val="0"/>
          <w:numId w:val="5"/>
        </w:numPr>
        <w:jc w:val="both"/>
        <w:rPr>
          <w:rFonts w:cs="Arial"/>
          <w:sz w:val="20"/>
          <w:szCs w:val="20"/>
          <w:lang w:val="en-US"/>
        </w:rPr>
      </w:pPr>
      <w:r>
        <w:rPr>
          <w:rFonts w:cs="Arial"/>
          <w:sz w:val="20"/>
          <w:szCs w:val="20"/>
          <w:lang w:val="en-US"/>
        </w:rPr>
        <w:t>M</w:t>
      </w:r>
      <w:r w:rsidR="00CB145B" w:rsidRPr="0090474B">
        <w:rPr>
          <w:rFonts w:cs="Arial"/>
          <w:sz w:val="20"/>
          <w:szCs w:val="20"/>
          <w:lang w:val="en-US"/>
        </w:rPr>
        <w:t xml:space="preserve">onomer: </w:t>
      </w:r>
    </w:p>
    <w:p w14:paraId="6C8C3E51" w14:textId="77777777" w:rsidR="00DB6089" w:rsidRDefault="00DB6089" w:rsidP="0090474B">
      <w:pPr>
        <w:pStyle w:val="Ttulo2"/>
        <w:numPr>
          <w:ilvl w:val="0"/>
          <w:numId w:val="0"/>
        </w:numPr>
        <w:ind w:left="720"/>
        <w:rPr>
          <w:rFonts w:cs="Arial"/>
          <w:sz w:val="20"/>
          <w:szCs w:val="20"/>
          <w:lang w:val="en-US"/>
        </w:rPr>
      </w:pPr>
    </w:p>
    <w:p w14:paraId="24B4F7EC" w14:textId="30471BEE" w:rsidR="00CB145B" w:rsidRPr="0090474B" w:rsidRDefault="00CB145B" w:rsidP="00DB6089">
      <w:pPr>
        <w:rPr>
          <w:rFonts w:cs="Arial"/>
          <w:sz w:val="20"/>
          <w:szCs w:val="20"/>
          <w:lang w:val="en-US"/>
        </w:rPr>
      </w:pPr>
      <w:r w:rsidRPr="0090474B">
        <w:rPr>
          <w:rFonts w:cs="Arial"/>
          <w:sz w:val="20"/>
          <w:szCs w:val="20"/>
          <w:lang w:val="en-US"/>
        </w:rPr>
        <w:t xml:space="preserve">Bottle per 55, 110, 250, 500 </w:t>
      </w:r>
      <w:r w:rsidR="00574F65">
        <w:rPr>
          <w:rFonts w:cs="Arial"/>
          <w:sz w:val="20"/>
          <w:szCs w:val="20"/>
          <w:lang w:val="en-US"/>
        </w:rPr>
        <w:t>and</w:t>
      </w:r>
      <w:r w:rsidRPr="0090474B">
        <w:rPr>
          <w:rFonts w:cs="Arial"/>
          <w:sz w:val="20"/>
          <w:szCs w:val="20"/>
          <w:lang w:val="en-US"/>
        </w:rPr>
        <w:t xml:space="preserve"> 1000 ml.</w:t>
      </w:r>
    </w:p>
    <w:p w14:paraId="784171D0" w14:textId="77777777" w:rsidR="00CB145B" w:rsidRPr="0090474B" w:rsidRDefault="00CB145B" w:rsidP="0090474B">
      <w:pPr>
        <w:rPr>
          <w:rFonts w:cs="Arial"/>
          <w:sz w:val="20"/>
          <w:szCs w:val="20"/>
          <w:lang w:val="en-US"/>
        </w:rPr>
      </w:pPr>
    </w:p>
    <w:p w14:paraId="4D97EE4D" w14:textId="3DACCE02" w:rsidR="00CB145B" w:rsidRPr="0090474B" w:rsidRDefault="00CB145B" w:rsidP="0090474B">
      <w:pPr>
        <w:pStyle w:val="Ttulo2"/>
        <w:keepLines/>
        <w:numPr>
          <w:ilvl w:val="0"/>
          <w:numId w:val="5"/>
        </w:numPr>
        <w:jc w:val="both"/>
        <w:rPr>
          <w:rFonts w:cs="Arial"/>
          <w:sz w:val="20"/>
          <w:szCs w:val="20"/>
          <w:lang w:val="en-US"/>
        </w:rPr>
      </w:pPr>
      <w:r w:rsidRPr="0090474B">
        <w:rPr>
          <w:rFonts w:cs="Arial"/>
          <w:sz w:val="20"/>
          <w:szCs w:val="20"/>
          <w:lang w:val="en-US"/>
        </w:rPr>
        <w:t>Kit presentation</w:t>
      </w:r>
      <w:r w:rsidR="00574F65">
        <w:rPr>
          <w:rFonts w:cs="Arial"/>
          <w:sz w:val="20"/>
          <w:szCs w:val="20"/>
          <w:lang w:val="en-US"/>
        </w:rPr>
        <w:t>s:</w:t>
      </w:r>
    </w:p>
    <w:p w14:paraId="589DEA72" w14:textId="77777777" w:rsidR="00CB145B" w:rsidRPr="0090474B" w:rsidRDefault="00CB145B" w:rsidP="0090474B">
      <w:pPr>
        <w:rPr>
          <w:rFonts w:cs="Arial"/>
          <w:sz w:val="20"/>
          <w:szCs w:val="20"/>
          <w:lang w:val="en-US"/>
        </w:rPr>
      </w:pPr>
    </w:p>
    <w:p w14:paraId="3D37F586" w14:textId="2C7AA0AB" w:rsidR="00CB145B" w:rsidRPr="0090474B" w:rsidRDefault="00CB145B" w:rsidP="0090474B">
      <w:pPr>
        <w:ind w:left="142"/>
        <w:rPr>
          <w:rFonts w:cs="Arial"/>
          <w:sz w:val="20"/>
          <w:szCs w:val="20"/>
          <w:lang w:val="pt-BR"/>
        </w:rPr>
      </w:pPr>
      <w:r w:rsidRPr="0090474B">
        <w:rPr>
          <w:rFonts w:cs="Arial"/>
          <w:sz w:val="20"/>
          <w:szCs w:val="20"/>
          <w:lang w:val="pt-BR"/>
        </w:rPr>
        <w:t>1000 g + 500 ml</w:t>
      </w:r>
      <w:r w:rsidR="000C6315">
        <w:rPr>
          <w:rFonts w:cs="Arial"/>
          <w:sz w:val="20"/>
          <w:szCs w:val="20"/>
          <w:lang w:val="pt-BR"/>
        </w:rPr>
        <w:t>.</w:t>
      </w:r>
    </w:p>
    <w:p w14:paraId="26D2F4EA" w14:textId="77728161" w:rsidR="00CB145B" w:rsidRPr="00E32E13" w:rsidRDefault="00CB145B" w:rsidP="0090474B">
      <w:pPr>
        <w:ind w:left="142"/>
        <w:rPr>
          <w:rFonts w:cs="Arial"/>
          <w:sz w:val="20"/>
          <w:szCs w:val="20"/>
          <w:lang w:val="en-US"/>
        </w:rPr>
      </w:pPr>
      <w:r w:rsidRPr="00E32E13">
        <w:rPr>
          <w:rFonts w:cs="Arial"/>
          <w:sz w:val="20"/>
          <w:szCs w:val="20"/>
          <w:lang w:val="en-US"/>
        </w:rPr>
        <w:t>500 g + 250 ml</w:t>
      </w:r>
      <w:r w:rsidR="000C6315">
        <w:rPr>
          <w:rFonts w:cs="Arial"/>
          <w:sz w:val="20"/>
          <w:szCs w:val="20"/>
          <w:lang w:val="en-US"/>
        </w:rPr>
        <w:t>.</w:t>
      </w:r>
    </w:p>
    <w:p w14:paraId="060A89AE" w14:textId="7EDA6E74" w:rsidR="00CB145B" w:rsidRPr="00E32E13" w:rsidRDefault="00CB145B" w:rsidP="0090474B">
      <w:pPr>
        <w:ind w:left="142"/>
        <w:rPr>
          <w:rFonts w:cs="Arial"/>
          <w:sz w:val="20"/>
          <w:szCs w:val="20"/>
          <w:lang w:val="en-US"/>
        </w:rPr>
      </w:pPr>
      <w:r w:rsidRPr="00E32E13">
        <w:rPr>
          <w:rFonts w:cs="Arial"/>
          <w:sz w:val="20"/>
          <w:szCs w:val="20"/>
          <w:lang w:val="en-US"/>
        </w:rPr>
        <w:t>60 g + 55 ml</w:t>
      </w:r>
      <w:r w:rsidR="000C6315">
        <w:rPr>
          <w:rFonts w:cs="Arial"/>
          <w:sz w:val="20"/>
          <w:szCs w:val="20"/>
          <w:lang w:val="en-US"/>
        </w:rPr>
        <w:t>.</w:t>
      </w:r>
    </w:p>
    <w:p w14:paraId="5D50956D" w14:textId="1CCC6109" w:rsidR="00CB145B" w:rsidRPr="00E32E13" w:rsidRDefault="00CB145B" w:rsidP="0090474B">
      <w:pPr>
        <w:ind w:left="142"/>
        <w:rPr>
          <w:rFonts w:cs="Arial"/>
          <w:sz w:val="20"/>
          <w:szCs w:val="20"/>
          <w:lang w:val="en-US"/>
        </w:rPr>
      </w:pPr>
      <w:r w:rsidRPr="00E32E13">
        <w:rPr>
          <w:rFonts w:cs="Arial"/>
          <w:sz w:val="20"/>
          <w:szCs w:val="20"/>
          <w:lang w:val="en-US"/>
        </w:rPr>
        <w:t>4 bottle</w:t>
      </w:r>
      <w:r w:rsidR="00324C09" w:rsidRPr="00E32E13">
        <w:rPr>
          <w:rFonts w:cs="Arial"/>
          <w:sz w:val="20"/>
          <w:szCs w:val="20"/>
          <w:lang w:val="en-US"/>
        </w:rPr>
        <w:t>s</w:t>
      </w:r>
      <w:r w:rsidRPr="00E32E13">
        <w:rPr>
          <w:rFonts w:cs="Arial"/>
          <w:sz w:val="20"/>
          <w:szCs w:val="20"/>
          <w:lang w:val="en-US"/>
        </w:rPr>
        <w:t xml:space="preserve"> per 40 g </w:t>
      </w:r>
      <w:r w:rsidR="00324C09" w:rsidRPr="00E32E13">
        <w:rPr>
          <w:rFonts w:cs="Arial"/>
          <w:sz w:val="20"/>
          <w:szCs w:val="20"/>
          <w:lang w:val="en-US"/>
        </w:rPr>
        <w:t>each</w:t>
      </w:r>
      <w:r w:rsidRPr="00E32E13">
        <w:rPr>
          <w:rFonts w:cs="Arial"/>
          <w:sz w:val="20"/>
          <w:szCs w:val="20"/>
          <w:lang w:val="en-US"/>
        </w:rPr>
        <w:t xml:space="preserve"> + 2 bottle</w:t>
      </w:r>
      <w:r w:rsidR="00324C09" w:rsidRPr="00E32E13">
        <w:rPr>
          <w:rFonts w:cs="Arial"/>
          <w:sz w:val="20"/>
          <w:szCs w:val="20"/>
          <w:lang w:val="en-US"/>
        </w:rPr>
        <w:t>s</w:t>
      </w:r>
      <w:r w:rsidRPr="00E32E13">
        <w:rPr>
          <w:rFonts w:cs="Arial"/>
          <w:sz w:val="20"/>
          <w:szCs w:val="20"/>
          <w:lang w:val="en-US"/>
        </w:rPr>
        <w:t xml:space="preserve"> per 55 ml </w:t>
      </w:r>
      <w:r w:rsidR="00324C09" w:rsidRPr="00E32E13">
        <w:rPr>
          <w:rFonts w:cs="Arial"/>
          <w:sz w:val="20"/>
          <w:szCs w:val="20"/>
          <w:lang w:val="en-US"/>
        </w:rPr>
        <w:t>each</w:t>
      </w:r>
      <w:r w:rsidR="000C6315">
        <w:rPr>
          <w:rFonts w:cs="Arial"/>
          <w:sz w:val="20"/>
          <w:szCs w:val="20"/>
          <w:lang w:val="en-US"/>
        </w:rPr>
        <w:t>.</w:t>
      </w:r>
    </w:p>
    <w:p w14:paraId="77815FCB" w14:textId="67B36AB6" w:rsidR="00CB145B" w:rsidRPr="00E32E13" w:rsidRDefault="00CB145B" w:rsidP="0090474B">
      <w:pPr>
        <w:ind w:left="142"/>
        <w:rPr>
          <w:rFonts w:cs="Arial"/>
          <w:sz w:val="20"/>
          <w:szCs w:val="20"/>
          <w:lang w:val="en-US"/>
        </w:rPr>
      </w:pPr>
      <w:r w:rsidRPr="00E32E13">
        <w:rPr>
          <w:rFonts w:cs="Arial"/>
          <w:sz w:val="20"/>
          <w:szCs w:val="20"/>
          <w:lang w:val="en-US"/>
        </w:rPr>
        <w:t>8 bottle</w:t>
      </w:r>
      <w:r w:rsidR="00324C09" w:rsidRPr="00E32E13">
        <w:rPr>
          <w:rFonts w:cs="Arial"/>
          <w:sz w:val="20"/>
          <w:szCs w:val="20"/>
          <w:lang w:val="en-US"/>
        </w:rPr>
        <w:t>s</w:t>
      </w:r>
      <w:r w:rsidRPr="00E32E13">
        <w:rPr>
          <w:rFonts w:cs="Arial"/>
          <w:sz w:val="20"/>
          <w:szCs w:val="20"/>
          <w:lang w:val="en-US"/>
        </w:rPr>
        <w:t xml:space="preserve"> per 40 g </w:t>
      </w:r>
      <w:r w:rsidR="00324C09" w:rsidRPr="00E32E13">
        <w:rPr>
          <w:rFonts w:cs="Arial"/>
          <w:sz w:val="20"/>
          <w:szCs w:val="20"/>
          <w:lang w:val="en-US"/>
        </w:rPr>
        <w:t>each</w:t>
      </w:r>
      <w:r w:rsidRPr="00E32E13">
        <w:rPr>
          <w:rFonts w:cs="Arial"/>
          <w:sz w:val="20"/>
          <w:szCs w:val="20"/>
          <w:lang w:val="en-US"/>
        </w:rPr>
        <w:t xml:space="preserve"> + 2 bottle</w:t>
      </w:r>
      <w:r w:rsidR="00324C09" w:rsidRPr="00E32E13">
        <w:rPr>
          <w:rFonts w:cs="Arial"/>
          <w:sz w:val="20"/>
          <w:szCs w:val="20"/>
          <w:lang w:val="en-US"/>
        </w:rPr>
        <w:t>s</w:t>
      </w:r>
      <w:r w:rsidRPr="00E32E13">
        <w:rPr>
          <w:rFonts w:cs="Arial"/>
          <w:sz w:val="20"/>
          <w:szCs w:val="20"/>
          <w:lang w:val="en-US"/>
        </w:rPr>
        <w:t xml:space="preserve"> per 55 ml </w:t>
      </w:r>
      <w:r w:rsidR="00324C09" w:rsidRPr="00E32E13">
        <w:rPr>
          <w:rFonts w:cs="Arial"/>
          <w:sz w:val="20"/>
          <w:szCs w:val="20"/>
          <w:lang w:val="en-US"/>
        </w:rPr>
        <w:t>each</w:t>
      </w:r>
      <w:r w:rsidR="000C6315">
        <w:rPr>
          <w:rFonts w:cs="Arial"/>
          <w:sz w:val="20"/>
          <w:szCs w:val="20"/>
          <w:lang w:val="en-US"/>
        </w:rPr>
        <w:t>.</w:t>
      </w:r>
    </w:p>
    <w:p w14:paraId="093741B2" w14:textId="77777777" w:rsidR="00C456DF" w:rsidRPr="00E32E13" w:rsidRDefault="00C456DF" w:rsidP="0090474B">
      <w:pPr>
        <w:rPr>
          <w:rFonts w:cs="Arial"/>
          <w:sz w:val="20"/>
          <w:szCs w:val="20"/>
          <w:lang w:val="en-US"/>
        </w:rPr>
      </w:pPr>
    </w:p>
    <w:p w14:paraId="27DFFABE" w14:textId="77777777" w:rsidR="00C456DF" w:rsidRPr="0090474B" w:rsidRDefault="00C456DF" w:rsidP="0090474B">
      <w:pPr>
        <w:rPr>
          <w:rFonts w:cs="Arial"/>
          <w:sz w:val="20"/>
          <w:szCs w:val="20"/>
          <w:lang w:val="en-US"/>
        </w:rPr>
      </w:pPr>
    </w:p>
    <w:p w14:paraId="56A323E3" w14:textId="77777777" w:rsidR="00C456DF" w:rsidRPr="004913B5" w:rsidRDefault="00C456DF" w:rsidP="0090474B">
      <w:pPr>
        <w:keepNext/>
        <w:numPr>
          <w:ilvl w:val="0"/>
          <w:numId w:val="2"/>
        </w:numPr>
        <w:ind w:left="426" w:hanging="426"/>
        <w:jc w:val="both"/>
        <w:outlineLvl w:val="0"/>
        <w:rPr>
          <w:rFonts w:cs="Arial"/>
          <w:b/>
          <w:bCs/>
          <w:sz w:val="20"/>
          <w:szCs w:val="20"/>
          <w:lang w:val="en-US"/>
        </w:rPr>
      </w:pPr>
      <w:r w:rsidRPr="0090474B">
        <w:rPr>
          <w:rFonts w:cs="Arial"/>
          <w:b/>
          <w:bCs/>
          <w:sz w:val="20"/>
          <w:szCs w:val="20"/>
          <w:lang w:val="en-US"/>
        </w:rPr>
        <w:t xml:space="preserve">STORAGE AND </w:t>
      </w:r>
      <w:r w:rsidRPr="004913B5">
        <w:rPr>
          <w:rFonts w:cs="Arial"/>
          <w:b/>
          <w:bCs/>
          <w:sz w:val="20"/>
          <w:szCs w:val="20"/>
          <w:lang w:val="en-US"/>
        </w:rPr>
        <w:t>PRESERVATION CONDITIONS</w:t>
      </w:r>
    </w:p>
    <w:p w14:paraId="4BA4A5A3" w14:textId="77777777" w:rsidR="00C456DF" w:rsidRPr="004913B5" w:rsidRDefault="00C456DF" w:rsidP="0090474B">
      <w:pPr>
        <w:ind w:left="426" w:hanging="426"/>
        <w:rPr>
          <w:rFonts w:eastAsiaTheme="minorHAnsi" w:cs="Arial"/>
          <w:sz w:val="20"/>
          <w:szCs w:val="20"/>
          <w:lang w:val="en-US" w:eastAsia="en-US"/>
        </w:rPr>
      </w:pPr>
    </w:p>
    <w:p w14:paraId="0F708949" w14:textId="621BE975" w:rsidR="00C456DF" w:rsidRPr="004913B5" w:rsidRDefault="004913B5" w:rsidP="00830717">
      <w:pPr>
        <w:numPr>
          <w:ilvl w:val="0"/>
          <w:numId w:val="4"/>
        </w:numPr>
        <w:ind w:left="567"/>
        <w:jc w:val="both"/>
        <w:rPr>
          <w:rFonts w:cs="Arial"/>
          <w:noProof/>
          <w:sz w:val="20"/>
          <w:szCs w:val="20"/>
          <w:lang w:val="en-US"/>
        </w:rPr>
      </w:pPr>
      <w:r w:rsidRPr="004913B5">
        <w:rPr>
          <w:rFonts w:cs="Arial"/>
          <w:noProof/>
          <w:sz w:val="20"/>
          <w:szCs w:val="20"/>
          <w:lang w:val="en-US"/>
        </w:rPr>
        <w:t>Keep the product</w:t>
      </w:r>
      <w:r w:rsidR="00C456DF" w:rsidRPr="004913B5">
        <w:rPr>
          <w:rFonts w:cs="Arial"/>
          <w:noProof/>
          <w:sz w:val="20"/>
          <w:szCs w:val="20"/>
          <w:lang w:val="en-US"/>
        </w:rPr>
        <w:t xml:space="preserve"> in a cool and well-ventilated area (room temperature)</w:t>
      </w:r>
      <w:r w:rsidRPr="004913B5">
        <w:rPr>
          <w:rFonts w:cs="Arial"/>
          <w:noProof/>
          <w:sz w:val="20"/>
          <w:szCs w:val="20"/>
          <w:lang w:val="en-US"/>
        </w:rPr>
        <w:t xml:space="preserve">, </w:t>
      </w:r>
      <w:r w:rsidR="00C456DF" w:rsidRPr="004913B5">
        <w:rPr>
          <w:rFonts w:cs="Arial"/>
          <w:noProof/>
          <w:sz w:val="20"/>
          <w:szCs w:val="20"/>
          <w:lang w:val="en-US"/>
        </w:rPr>
        <w:t>away from spark or fire sources</w:t>
      </w:r>
      <w:r w:rsidRPr="004913B5">
        <w:rPr>
          <w:rFonts w:cs="Arial"/>
          <w:noProof/>
          <w:sz w:val="20"/>
          <w:szCs w:val="20"/>
          <w:lang w:val="en-US"/>
        </w:rPr>
        <w:t>, direct sunlight and heat</w:t>
      </w:r>
      <w:r w:rsidR="00C456DF" w:rsidRPr="004913B5">
        <w:rPr>
          <w:rFonts w:cs="Arial"/>
          <w:noProof/>
          <w:sz w:val="20"/>
          <w:szCs w:val="20"/>
          <w:lang w:val="en-US"/>
        </w:rPr>
        <w:t xml:space="preserve">. </w:t>
      </w:r>
    </w:p>
    <w:p w14:paraId="6B4F6253" w14:textId="77777777" w:rsidR="00C456DF" w:rsidRPr="004913B5" w:rsidRDefault="00C456DF" w:rsidP="0090474B">
      <w:pPr>
        <w:numPr>
          <w:ilvl w:val="0"/>
          <w:numId w:val="4"/>
        </w:numPr>
        <w:ind w:left="567"/>
        <w:jc w:val="both"/>
        <w:rPr>
          <w:rFonts w:cs="Arial"/>
          <w:noProof/>
          <w:sz w:val="20"/>
          <w:szCs w:val="20"/>
          <w:lang w:val="en-US"/>
        </w:rPr>
      </w:pPr>
      <w:r w:rsidRPr="004913B5">
        <w:rPr>
          <w:rFonts w:cs="Arial"/>
          <w:noProof/>
          <w:sz w:val="20"/>
          <w:szCs w:val="20"/>
          <w:lang w:val="en-US"/>
        </w:rPr>
        <w:t xml:space="preserve">Do not smoke. </w:t>
      </w:r>
    </w:p>
    <w:p w14:paraId="32786FE5" w14:textId="77777777" w:rsidR="00C456DF" w:rsidRPr="004913B5" w:rsidRDefault="00C456DF" w:rsidP="0090474B">
      <w:pPr>
        <w:numPr>
          <w:ilvl w:val="0"/>
          <w:numId w:val="4"/>
        </w:numPr>
        <w:ind w:left="567"/>
        <w:jc w:val="both"/>
        <w:rPr>
          <w:rFonts w:cs="Arial"/>
          <w:noProof/>
          <w:sz w:val="20"/>
          <w:szCs w:val="20"/>
          <w:lang w:val="en-US"/>
        </w:rPr>
      </w:pPr>
      <w:r w:rsidRPr="004913B5">
        <w:rPr>
          <w:rFonts w:cs="Arial"/>
          <w:noProof/>
          <w:sz w:val="20"/>
          <w:szCs w:val="20"/>
          <w:lang w:val="en-US"/>
        </w:rPr>
        <w:t xml:space="preserve">Store away from oxidizing agents, acids, bases and polymerization initiators. </w:t>
      </w:r>
    </w:p>
    <w:p w14:paraId="1237606E" w14:textId="454B6896" w:rsidR="006F26AA" w:rsidRPr="004913B5" w:rsidRDefault="00C456DF" w:rsidP="0090474B">
      <w:pPr>
        <w:numPr>
          <w:ilvl w:val="0"/>
          <w:numId w:val="4"/>
        </w:numPr>
        <w:ind w:left="567"/>
        <w:jc w:val="both"/>
        <w:rPr>
          <w:rFonts w:cs="Arial"/>
          <w:noProof/>
          <w:sz w:val="20"/>
          <w:szCs w:val="20"/>
          <w:lang w:val="en-US"/>
        </w:rPr>
      </w:pPr>
      <w:r w:rsidRPr="004913B5">
        <w:rPr>
          <w:rFonts w:cs="Arial"/>
          <w:noProof/>
          <w:sz w:val="20"/>
          <w:szCs w:val="20"/>
          <w:lang w:val="en-US"/>
        </w:rPr>
        <w:t>Do not store at temperatures above 30 °C (86 °F).</w:t>
      </w:r>
    </w:p>
    <w:sectPr w:rsidR="006F26AA" w:rsidRPr="004913B5" w:rsidSect="00F32FDC">
      <w:headerReference w:type="even" r:id="rId8"/>
      <w:headerReference w:type="default" r:id="rId9"/>
      <w:footerReference w:type="even" r:id="rId10"/>
      <w:footerReference w:type="default" r:id="rId11"/>
      <w:headerReference w:type="first" r:id="rId12"/>
      <w:footerReference w:type="first" r:id="rId13"/>
      <w:pgSz w:w="12240" w:h="15840"/>
      <w:pgMar w:top="3261" w:right="1701" w:bottom="212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BF4EC" w14:textId="77777777" w:rsidR="00F72059" w:rsidRDefault="00F72059" w:rsidP="00C35874">
      <w:r>
        <w:separator/>
      </w:r>
    </w:p>
  </w:endnote>
  <w:endnote w:type="continuationSeparator" w:id="0">
    <w:p w14:paraId="3E813C82" w14:textId="77777777" w:rsidR="00F72059" w:rsidRDefault="00F72059" w:rsidP="00C35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990D6" w14:textId="77777777" w:rsidR="00070594" w:rsidRDefault="0007059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91C11" w14:textId="77777777" w:rsidR="0068445D" w:rsidRDefault="00000E29">
    <w:pPr>
      <w:pStyle w:val="Piedepgina"/>
    </w:pPr>
    <w:r>
      <w:rPr>
        <w:noProof/>
        <w:lang w:eastAsia="es-CO"/>
      </w:rPr>
      <w:pict w14:anchorId="6AB56FC8">
        <v:shapetype id="_x0000_t202" coordsize="21600,21600" o:spt="202" path="m,l,21600r21600,l21600,xe">
          <v:stroke joinstyle="miter"/>
          <v:path gradientshapeok="t" o:connecttype="rect"/>
        </v:shapetype>
        <v:shape id="_x0000_s2050" type="#_x0000_t202" style="position:absolute;margin-left:-15.35pt;margin-top:-53.55pt;width:471.8pt;height:92.25pt;z-index:251660288" filled="f" stroked="f">
          <v:textbox style="mso-next-textbox:#_x0000_s2050">
            <w:txbxContent>
              <w:tbl>
                <w:tblPr>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1044"/>
                  <w:gridCol w:w="4111"/>
                  <w:gridCol w:w="2139"/>
                  <w:gridCol w:w="1071"/>
                </w:tblGrid>
                <w:tr w:rsidR="002151FB" w:rsidRPr="00F32FDC" w14:paraId="47CE8BCD" w14:textId="77777777" w:rsidTr="0054731D">
                  <w:trPr>
                    <w:jc w:val="center"/>
                  </w:trPr>
                  <w:tc>
                    <w:tcPr>
                      <w:tcW w:w="1859" w:type="dxa"/>
                      <w:gridSpan w:val="2"/>
                      <w:tcBorders>
                        <w:top w:val="single" w:sz="4" w:space="0" w:color="000000"/>
                        <w:left w:val="single" w:sz="4" w:space="0" w:color="000000"/>
                        <w:bottom w:val="single" w:sz="4" w:space="0" w:color="000000"/>
                        <w:right w:val="single" w:sz="4" w:space="0" w:color="000000"/>
                      </w:tcBorders>
                      <w:vAlign w:val="center"/>
                      <w:hideMark/>
                    </w:tcPr>
                    <w:p w14:paraId="30A0ECF2" w14:textId="77777777" w:rsidR="002151FB" w:rsidRPr="00F32FDC" w:rsidRDefault="002151FB">
                      <w:pPr>
                        <w:pStyle w:val="Piedepgina"/>
                        <w:jc w:val="center"/>
                        <w:rPr>
                          <w:rFonts w:cs="Arial"/>
                          <w:b/>
                          <w:sz w:val="18"/>
                          <w:szCs w:val="18"/>
                          <w:lang w:val="en-US"/>
                        </w:rPr>
                      </w:pPr>
                      <w:r w:rsidRPr="00F32FDC">
                        <w:rPr>
                          <w:rFonts w:cs="Arial"/>
                          <w:b/>
                          <w:sz w:val="18"/>
                          <w:szCs w:val="18"/>
                          <w:lang w:val="en-US"/>
                        </w:rPr>
                        <w:t>Creation date</w:t>
                      </w:r>
                    </w:p>
                  </w:tc>
                  <w:tc>
                    <w:tcPr>
                      <w:tcW w:w="4111" w:type="dxa"/>
                      <w:tcBorders>
                        <w:top w:val="single" w:sz="4" w:space="0" w:color="000000"/>
                        <w:left w:val="single" w:sz="4" w:space="0" w:color="000000"/>
                        <w:bottom w:val="single" w:sz="4" w:space="0" w:color="000000"/>
                        <w:right w:val="single" w:sz="4" w:space="0" w:color="000000"/>
                      </w:tcBorders>
                      <w:vAlign w:val="center"/>
                      <w:hideMark/>
                    </w:tcPr>
                    <w:p w14:paraId="28AEC021" w14:textId="77777777" w:rsidR="002151FB" w:rsidRPr="00F32FDC" w:rsidRDefault="002151FB">
                      <w:pPr>
                        <w:pStyle w:val="Piedepgina"/>
                        <w:jc w:val="center"/>
                        <w:rPr>
                          <w:rFonts w:cs="Arial"/>
                          <w:b/>
                          <w:sz w:val="18"/>
                          <w:szCs w:val="18"/>
                          <w:lang w:val="en-US"/>
                        </w:rPr>
                      </w:pPr>
                      <w:r w:rsidRPr="00F32FDC">
                        <w:rPr>
                          <w:rFonts w:cs="Arial"/>
                          <w:b/>
                          <w:sz w:val="18"/>
                          <w:szCs w:val="18"/>
                          <w:lang w:val="en-US"/>
                        </w:rPr>
                        <w:t>Elaborated by:</w:t>
                      </w:r>
                    </w:p>
                  </w:tc>
                  <w:tc>
                    <w:tcPr>
                      <w:tcW w:w="3210" w:type="dxa"/>
                      <w:gridSpan w:val="2"/>
                      <w:tcBorders>
                        <w:top w:val="single" w:sz="4" w:space="0" w:color="000000"/>
                        <w:left w:val="single" w:sz="4" w:space="0" w:color="000000"/>
                        <w:bottom w:val="single" w:sz="4" w:space="0" w:color="000000"/>
                        <w:right w:val="single" w:sz="4" w:space="0" w:color="000000"/>
                      </w:tcBorders>
                      <w:vAlign w:val="center"/>
                      <w:hideMark/>
                    </w:tcPr>
                    <w:p w14:paraId="530D7F04" w14:textId="77777777" w:rsidR="002151FB" w:rsidRPr="00F32FDC" w:rsidRDefault="002151FB">
                      <w:pPr>
                        <w:pStyle w:val="Piedepgina"/>
                        <w:jc w:val="center"/>
                        <w:rPr>
                          <w:rFonts w:cs="Arial"/>
                          <w:b/>
                          <w:sz w:val="18"/>
                          <w:szCs w:val="18"/>
                          <w:lang w:val="en-US"/>
                        </w:rPr>
                      </w:pPr>
                      <w:r w:rsidRPr="00F32FDC">
                        <w:rPr>
                          <w:rFonts w:cs="Arial"/>
                          <w:b/>
                          <w:sz w:val="18"/>
                          <w:szCs w:val="18"/>
                          <w:lang w:val="en-US"/>
                        </w:rPr>
                        <w:t>Revised by:</w:t>
                      </w:r>
                    </w:p>
                  </w:tc>
                </w:tr>
                <w:tr w:rsidR="002151FB" w:rsidRPr="00E32E13" w14:paraId="355F6745" w14:textId="77777777" w:rsidTr="0054731D">
                  <w:trPr>
                    <w:jc w:val="center"/>
                  </w:trPr>
                  <w:tc>
                    <w:tcPr>
                      <w:tcW w:w="1859" w:type="dxa"/>
                      <w:gridSpan w:val="2"/>
                      <w:tcBorders>
                        <w:top w:val="single" w:sz="4" w:space="0" w:color="000000"/>
                        <w:left w:val="single" w:sz="4" w:space="0" w:color="000000"/>
                        <w:bottom w:val="single" w:sz="4" w:space="0" w:color="000000"/>
                        <w:right w:val="single" w:sz="4" w:space="0" w:color="000000"/>
                      </w:tcBorders>
                      <w:vAlign w:val="center"/>
                      <w:hideMark/>
                    </w:tcPr>
                    <w:p w14:paraId="59D61F06" w14:textId="77777777" w:rsidR="002151FB" w:rsidRPr="00F32FDC" w:rsidRDefault="002151FB">
                      <w:pPr>
                        <w:pStyle w:val="Piedepgina"/>
                        <w:jc w:val="center"/>
                        <w:rPr>
                          <w:rFonts w:cs="Arial"/>
                          <w:sz w:val="18"/>
                          <w:szCs w:val="18"/>
                          <w:lang w:val="en-US"/>
                        </w:rPr>
                      </w:pPr>
                      <w:r w:rsidRPr="00F32FDC">
                        <w:rPr>
                          <w:rFonts w:cs="Arial"/>
                          <w:sz w:val="18"/>
                          <w:szCs w:val="18"/>
                          <w:lang w:val="en-US"/>
                        </w:rPr>
                        <w:t>2014-06-06</w:t>
                      </w:r>
                    </w:p>
                  </w:tc>
                  <w:tc>
                    <w:tcPr>
                      <w:tcW w:w="4111" w:type="dxa"/>
                      <w:tcBorders>
                        <w:top w:val="single" w:sz="4" w:space="0" w:color="000000"/>
                        <w:left w:val="single" w:sz="4" w:space="0" w:color="000000"/>
                        <w:bottom w:val="single" w:sz="4" w:space="0" w:color="000000"/>
                        <w:right w:val="single" w:sz="4" w:space="0" w:color="000000"/>
                      </w:tcBorders>
                      <w:vAlign w:val="center"/>
                      <w:hideMark/>
                    </w:tcPr>
                    <w:p w14:paraId="06710412" w14:textId="25C39980" w:rsidR="002151FB" w:rsidRPr="00F32FDC" w:rsidRDefault="009866DD">
                      <w:pPr>
                        <w:pStyle w:val="Piedepgina"/>
                        <w:jc w:val="center"/>
                        <w:rPr>
                          <w:rFonts w:cs="Arial"/>
                          <w:sz w:val="18"/>
                          <w:szCs w:val="18"/>
                          <w:lang w:val="en-US"/>
                        </w:rPr>
                      </w:pPr>
                      <w:r w:rsidRPr="00F32FDC">
                        <w:rPr>
                          <w:rFonts w:cs="Arial"/>
                          <w:sz w:val="18"/>
                          <w:szCs w:val="18"/>
                          <w:lang w:val="en-US"/>
                        </w:rPr>
                        <w:t>Technical Coordinator of M</w:t>
                      </w:r>
                      <w:r>
                        <w:rPr>
                          <w:rFonts w:cs="Arial"/>
                          <w:sz w:val="18"/>
                          <w:szCs w:val="18"/>
                          <w:lang w:val="en-US"/>
                        </w:rPr>
                        <w:t>edical Devices</w:t>
                      </w:r>
                    </w:p>
                  </w:tc>
                  <w:tc>
                    <w:tcPr>
                      <w:tcW w:w="3210" w:type="dxa"/>
                      <w:gridSpan w:val="2"/>
                      <w:tcBorders>
                        <w:top w:val="single" w:sz="4" w:space="0" w:color="000000"/>
                        <w:left w:val="single" w:sz="4" w:space="0" w:color="000000"/>
                        <w:bottom w:val="single" w:sz="4" w:space="0" w:color="000000"/>
                        <w:right w:val="single" w:sz="4" w:space="0" w:color="000000"/>
                      </w:tcBorders>
                      <w:vAlign w:val="center"/>
                      <w:hideMark/>
                    </w:tcPr>
                    <w:p w14:paraId="38B5E6AE" w14:textId="6CB9445F" w:rsidR="002151FB" w:rsidRPr="00F32FDC" w:rsidRDefault="009866DD">
                      <w:pPr>
                        <w:pStyle w:val="Piedepgina"/>
                        <w:jc w:val="center"/>
                        <w:rPr>
                          <w:rFonts w:cs="Arial"/>
                          <w:sz w:val="18"/>
                          <w:szCs w:val="18"/>
                          <w:lang w:val="en-US"/>
                        </w:rPr>
                      </w:pPr>
                      <w:r>
                        <w:rPr>
                          <w:rFonts w:cs="Arial"/>
                          <w:sz w:val="18"/>
                          <w:szCs w:val="18"/>
                          <w:lang w:val="en-US"/>
                        </w:rPr>
                        <w:t xml:space="preserve">Regulatory Affairs Analyst </w:t>
                      </w:r>
                    </w:p>
                  </w:tc>
                </w:tr>
                <w:tr w:rsidR="002151FB" w:rsidRPr="00F32FDC" w14:paraId="527B73BD" w14:textId="77777777" w:rsidTr="0054731D">
                  <w:trPr>
                    <w:jc w:val="center"/>
                  </w:trPr>
                  <w:tc>
                    <w:tcPr>
                      <w:tcW w:w="815" w:type="dxa"/>
                      <w:tcBorders>
                        <w:top w:val="single" w:sz="4" w:space="0" w:color="000000"/>
                        <w:left w:val="single" w:sz="4" w:space="0" w:color="000000"/>
                        <w:bottom w:val="single" w:sz="4" w:space="0" w:color="000000"/>
                        <w:right w:val="single" w:sz="4" w:space="0" w:color="000000"/>
                      </w:tcBorders>
                      <w:vAlign w:val="center"/>
                      <w:hideMark/>
                    </w:tcPr>
                    <w:p w14:paraId="2809958A" w14:textId="77777777" w:rsidR="002151FB" w:rsidRPr="00F32FDC" w:rsidRDefault="002151FB">
                      <w:pPr>
                        <w:pStyle w:val="Piedepgina"/>
                        <w:jc w:val="center"/>
                        <w:rPr>
                          <w:rFonts w:cs="Arial"/>
                          <w:b/>
                          <w:sz w:val="18"/>
                          <w:szCs w:val="18"/>
                          <w:lang w:val="en-US"/>
                        </w:rPr>
                      </w:pPr>
                      <w:r w:rsidRPr="00F32FDC">
                        <w:rPr>
                          <w:rFonts w:cs="Arial"/>
                          <w:b/>
                          <w:sz w:val="18"/>
                          <w:szCs w:val="18"/>
                          <w:lang w:val="en-US"/>
                        </w:rPr>
                        <w:t>Class</w:t>
                      </w:r>
                    </w:p>
                  </w:tc>
                  <w:tc>
                    <w:tcPr>
                      <w:tcW w:w="1044" w:type="dxa"/>
                      <w:tcBorders>
                        <w:top w:val="single" w:sz="4" w:space="0" w:color="000000"/>
                        <w:left w:val="single" w:sz="4" w:space="0" w:color="000000"/>
                        <w:bottom w:val="single" w:sz="4" w:space="0" w:color="000000"/>
                        <w:right w:val="single" w:sz="4" w:space="0" w:color="000000"/>
                      </w:tcBorders>
                      <w:vAlign w:val="center"/>
                      <w:hideMark/>
                    </w:tcPr>
                    <w:p w14:paraId="12BA8FF3" w14:textId="77777777" w:rsidR="002151FB" w:rsidRPr="00F32FDC" w:rsidRDefault="002151FB">
                      <w:pPr>
                        <w:pStyle w:val="Piedepgina"/>
                        <w:jc w:val="center"/>
                        <w:rPr>
                          <w:rFonts w:cs="Arial"/>
                          <w:b/>
                          <w:sz w:val="18"/>
                          <w:szCs w:val="18"/>
                          <w:lang w:val="en-US"/>
                        </w:rPr>
                      </w:pPr>
                      <w:r w:rsidRPr="00F32FDC">
                        <w:rPr>
                          <w:rFonts w:cs="Arial"/>
                          <w:b/>
                          <w:sz w:val="18"/>
                          <w:szCs w:val="18"/>
                          <w:lang w:val="en-US"/>
                        </w:rPr>
                        <w:t>Page</w:t>
                      </w:r>
                    </w:p>
                  </w:tc>
                  <w:tc>
                    <w:tcPr>
                      <w:tcW w:w="4111" w:type="dxa"/>
                      <w:tcBorders>
                        <w:top w:val="single" w:sz="4" w:space="0" w:color="000000"/>
                        <w:left w:val="single" w:sz="4" w:space="0" w:color="000000"/>
                        <w:bottom w:val="single" w:sz="4" w:space="0" w:color="000000"/>
                        <w:right w:val="single" w:sz="4" w:space="0" w:color="000000"/>
                      </w:tcBorders>
                      <w:vAlign w:val="center"/>
                      <w:hideMark/>
                    </w:tcPr>
                    <w:p w14:paraId="1A311554" w14:textId="77777777" w:rsidR="002151FB" w:rsidRPr="00F32FDC" w:rsidRDefault="002151FB">
                      <w:pPr>
                        <w:pStyle w:val="Piedepgina"/>
                        <w:jc w:val="center"/>
                        <w:rPr>
                          <w:rFonts w:cs="Arial"/>
                          <w:b/>
                          <w:sz w:val="18"/>
                          <w:szCs w:val="18"/>
                          <w:lang w:val="en-US"/>
                        </w:rPr>
                      </w:pPr>
                      <w:r w:rsidRPr="00F32FDC">
                        <w:rPr>
                          <w:rFonts w:cs="Arial"/>
                          <w:b/>
                          <w:sz w:val="18"/>
                          <w:szCs w:val="18"/>
                          <w:lang w:val="en-US"/>
                        </w:rPr>
                        <w:t>Approved by:</w:t>
                      </w:r>
                    </w:p>
                  </w:tc>
                  <w:tc>
                    <w:tcPr>
                      <w:tcW w:w="2139" w:type="dxa"/>
                      <w:tcBorders>
                        <w:top w:val="single" w:sz="4" w:space="0" w:color="000000"/>
                        <w:left w:val="single" w:sz="4" w:space="0" w:color="000000"/>
                        <w:bottom w:val="single" w:sz="4" w:space="0" w:color="000000"/>
                        <w:right w:val="single" w:sz="4" w:space="0" w:color="000000"/>
                      </w:tcBorders>
                      <w:vAlign w:val="center"/>
                      <w:hideMark/>
                    </w:tcPr>
                    <w:p w14:paraId="680BE5E5" w14:textId="77777777" w:rsidR="002151FB" w:rsidRPr="00F32FDC" w:rsidRDefault="002151FB">
                      <w:pPr>
                        <w:pStyle w:val="Piedepgina"/>
                        <w:jc w:val="center"/>
                        <w:rPr>
                          <w:rFonts w:cs="Arial"/>
                          <w:b/>
                          <w:sz w:val="18"/>
                          <w:szCs w:val="18"/>
                          <w:lang w:val="en-US"/>
                        </w:rPr>
                      </w:pPr>
                      <w:r w:rsidRPr="00F32FDC">
                        <w:rPr>
                          <w:rFonts w:cs="Arial"/>
                          <w:b/>
                          <w:sz w:val="18"/>
                          <w:szCs w:val="18"/>
                          <w:lang w:val="en-US"/>
                        </w:rPr>
                        <w:t>Update:</w:t>
                      </w:r>
                    </w:p>
                  </w:tc>
                  <w:tc>
                    <w:tcPr>
                      <w:tcW w:w="1071" w:type="dxa"/>
                      <w:tcBorders>
                        <w:top w:val="single" w:sz="4" w:space="0" w:color="000000"/>
                        <w:left w:val="single" w:sz="4" w:space="0" w:color="000000"/>
                        <w:bottom w:val="single" w:sz="4" w:space="0" w:color="000000"/>
                        <w:right w:val="single" w:sz="4" w:space="0" w:color="000000"/>
                      </w:tcBorders>
                      <w:vAlign w:val="center"/>
                      <w:hideMark/>
                    </w:tcPr>
                    <w:p w14:paraId="2B7F6CBE" w14:textId="77777777" w:rsidR="002151FB" w:rsidRPr="00F32FDC" w:rsidRDefault="002151FB">
                      <w:pPr>
                        <w:pStyle w:val="Piedepgina"/>
                        <w:jc w:val="center"/>
                        <w:rPr>
                          <w:rFonts w:cs="Arial"/>
                          <w:b/>
                          <w:sz w:val="18"/>
                          <w:szCs w:val="18"/>
                          <w:lang w:val="en-US"/>
                        </w:rPr>
                      </w:pPr>
                      <w:r w:rsidRPr="00F32FDC">
                        <w:rPr>
                          <w:rFonts w:cs="Arial"/>
                          <w:b/>
                          <w:sz w:val="18"/>
                          <w:szCs w:val="18"/>
                          <w:lang w:val="en-US"/>
                        </w:rPr>
                        <w:t>Version</w:t>
                      </w:r>
                    </w:p>
                  </w:tc>
                </w:tr>
                <w:tr w:rsidR="002151FB" w:rsidRPr="00F32FDC" w14:paraId="6773B3C8" w14:textId="77777777" w:rsidTr="0054731D">
                  <w:trPr>
                    <w:jc w:val="center"/>
                  </w:trPr>
                  <w:tc>
                    <w:tcPr>
                      <w:tcW w:w="815" w:type="dxa"/>
                      <w:tcBorders>
                        <w:top w:val="single" w:sz="4" w:space="0" w:color="000000"/>
                        <w:left w:val="single" w:sz="4" w:space="0" w:color="000000"/>
                        <w:bottom w:val="single" w:sz="4" w:space="0" w:color="000000"/>
                        <w:right w:val="single" w:sz="4" w:space="0" w:color="000000"/>
                      </w:tcBorders>
                      <w:vAlign w:val="center"/>
                      <w:hideMark/>
                    </w:tcPr>
                    <w:p w14:paraId="6513F4C5" w14:textId="77777777" w:rsidR="002151FB" w:rsidRPr="00F32FDC" w:rsidRDefault="002151FB">
                      <w:pPr>
                        <w:pStyle w:val="Piedepgina"/>
                        <w:jc w:val="center"/>
                        <w:rPr>
                          <w:rFonts w:cs="Arial"/>
                          <w:sz w:val="18"/>
                          <w:szCs w:val="18"/>
                          <w:lang w:val="en-US"/>
                        </w:rPr>
                      </w:pPr>
                      <w:r w:rsidRPr="00F32FDC">
                        <w:rPr>
                          <w:rFonts w:cs="Arial"/>
                          <w:sz w:val="18"/>
                          <w:szCs w:val="18"/>
                          <w:lang w:val="en-US"/>
                        </w:rPr>
                        <w:t>E</w:t>
                      </w:r>
                    </w:p>
                  </w:tc>
                  <w:tc>
                    <w:tcPr>
                      <w:tcW w:w="1044" w:type="dxa"/>
                      <w:tcBorders>
                        <w:top w:val="single" w:sz="4" w:space="0" w:color="000000"/>
                        <w:left w:val="single" w:sz="4" w:space="0" w:color="000000"/>
                        <w:bottom w:val="single" w:sz="4" w:space="0" w:color="000000"/>
                        <w:right w:val="single" w:sz="4" w:space="0" w:color="000000"/>
                      </w:tcBorders>
                      <w:vAlign w:val="center"/>
                      <w:hideMark/>
                    </w:tcPr>
                    <w:sdt>
                      <w:sdtPr>
                        <w:rPr>
                          <w:sz w:val="18"/>
                          <w:szCs w:val="18"/>
                          <w:lang w:val="en-US"/>
                        </w:rPr>
                        <w:id w:val="-1625697653"/>
                        <w:docPartObj>
                          <w:docPartGallery w:val="Page Numbers (Top of Page)"/>
                          <w:docPartUnique/>
                        </w:docPartObj>
                      </w:sdtPr>
                      <w:sdtEndPr/>
                      <w:sdtContent>
                        <w:p w14:paraId="49A224F9" w14:textId="77777777" w:rsidR="002151FB" w:rsidRPr="00F32FDC" w:rsidRDefault="002151FB">
                          <w:pPr>
                            <w:suppressAutoHyphens/>
                            <w:overflowPunct w:val="0"/>
                            <w:autoSpaceDE w:val="0"/>
                            <w:jc w:val="center"/>
                            <w:rPr>
                              <w:sz w:val="18"/>
                              <w:szCs w:val="18"/>
                              <w:lang w:val="en-US"/>
                            </w:rPr>
                          </w:pPr>
                          <w:r w:rsidRPr="00F32FDC">
                            <w:rPr>
                              <w:sz w:val="18"/>
                              <w:szCs w:val="18"/>
                              <w:lang w:val="en-US"/>
                            </w:rPr>
                            <w:fldChar w:fldCharType="begin"/>
                          </w:r>
                          <w:r w:rsidRPr="00F32FDC">
                            <w:rPr>
                              <w:sz w:val="18"/>
                              <w:szCs w:val="18"/>
                              <w:lang w:val="en-US"/>
                            </w:rPr>
                            <w:instrText xml:space="preserve"> PAGE </w:instrText>
                          </w:r>
                          <w:r w:rsidRPr="00F32FDC">
                            <w:rPr>
                              <w:sz w:val="18"/>
                              <w:szCs w:val="18"/>
                              <w:lang w:val="en-US"/>
                            </w:rPr>
                            <w:fldChar w:fldCharType="separate"/>
                          </w:r>
                          <w:r w:rsidR="00000E29">
                            <w:rPr>
                              <w:noProof/>
                              <w:sz w:val="18"/>
                              <w:szCs w:val="18"/>
                              <w:lang w:val="en-US"/>
                            </w:rPr>
                            <w:t>2</w:t>
                          </w:r>
                          <w:r w:rsidRPr="00F32FDC">
                            <w:rPr>
                              <w:sz w:val="18"/>
                              <w:szCs w:val="18"/>
                              <w:lang w:val="en-US"/>
                            </w:rPr>
                            <w:fldChar w:fldCharType="end"/>
                          </w:r>
                          <w:r w:rsidRPr="00F32FDC">
                            <w:rPr>
                              <w:sz w:val="18"/>
                              <w:szCs w:val="18"/>
                              <w:lang w:val="en-US"/>
                            </w:rPr>
                            <w:t xml:space="preserve"> </w:t>
                          </w:r>
                          <w:r w:rsidR="00622060" w:rsidRPr="00F32FDC">
                            <w:rPr>
                              <w:sz w:val="18"/>
                              <w:szCs w:val="18"/>
                              <w:lang w:val="en-US"/>
                            </w:rPr>
                            <w:t>o</w:t>
                          </w:r>
                          <w:r w:rsidRPr="00F32FDC">
                            <w:rPr>
                              <w:sz w:val="18"/>
                              <w:szCs w:val="18"/>
                              <w:lang w:val="en-US"/>
                            </w:rPr>
                            <w:t xml:space="preserve">f </w:t>
                          </w:r>
                          <w:r w:rsidRPr="00F32FDC">
                            <w:rPr>
                              <w:sz w:val="18"/>
                              <w:szCs w:val="18"/>
                              <w:lang w:val="en-US"/>
                            </w:rPr>
                            <w:fldChar w:fldCharType="begin"/>
                          </w:r>
                          <w:r w:rsidRPr="00F32FDC">
                            <w:rPr>
                              <w:sz w:val="18"/>
                              <w:szCs w:val="18"/>
                              <w:lang w:val="en-US"/>
                            </w:rPr>
                            <w:instrText xml:space="preserve"> NUMPAGES  </w:instrText>
                          </w:r>
                          <w:r w:rsidRPr="00F32FDC">
                            <w:rPr>
                              <w:sz w:val="18"/>
                              <w:szCs w:val="18"/>
                              <w:lang w:val="en-US"/>
                            </w:rPr>
                            <w:fldChar w:fldCharType="separate"/>
                          </w:r>
                          <w:r w:rsidR="00000E29">
                            <w:rPr>
                              <w:noProof/>
                              <w:sz w:val="18"/>
                              <w:szCs w:val="18"/>
                              <w:lang w:val="en-US"/>
                            </w:rPr>
                            <w:t>3</w:t>
                          </w:r>
                          <w:r w:rsidRPr="00F32FDC">
                            <w:rPr>
                              <w:sz w:val="18"/>
                              <w:szCs w:val="18"/>
                              <w:lang w:val="en-US"/>
                            </w:rPr>
                            <w:fldChar w:fldCharType="end"/>
                          </w:r>
                        </w:p>
                      </w:sdtContent>
                    </w:sdt>
                  </w:tc>
                  <w:tc>
                    <w:tcPr>
                      <w:tcW w:w="4111" w:type="dxa"/>
                      <w:tcBorders>
                        <w:top w:val="single" w:sz="4" w:space="0" w:color="000000"/>
                        <w:left w:val="single" w:sz="4" w:space="0" w:color="000000"/>
                        <w:bottom w:val="single" w:sz="4" w:space="0" w:color="000000"/>
                        <w:right w:val="single" w:sz="4" w:space="0" w:color="000000"/>
                      </w:tcBorders>
                      <w:vAlign w:val="center"/>
                      <w:hideMark/>
                    </w:tcPr>
                    <w:p w14:paraId="6C714483" w14:textId="77777777" w:rsidR="002151FB" w:rsidRPr="00F32FDC" w:rsidRDefault="002151FB">
                      <w:pPr>
                        <w:pStyle w:val="Piedepgina"/>
                        <w:jc w:val="center"/>
                        <w:rPr>
                          <w:rFonts w:cs="Arial"/>
                          <w:sz w:val="18"/>
                          <w:szCs w:val="18"/>
                          <w:lang w:val="en-US"/>
                        </w:rPr>
                      </w:pPr>
                      <w:r w:rsidRPr="00F32FDC">
                        <w:rPr>
                          <w:rFonts w:cs="Arial"/>
                          <w:sz w:val="18"/>
                          <w:szCs w:val="18"/>
                          <w:lang w:val="en-US"/>
                        </w:rPr>
                        <w:t>Technical Director of Medical Devices</w:t>
                      </w:r>
                    </w:p>
                  </w:tc>
                  <w:tc>
                    <w:tcPr>
                      <w:tcW w:w="2139" w:type="dxa"/>
                      <w:tcBorders>
                        <w:top w:val="single" w:sz="4" w:space="0" w:color="000000"/>
                        <w:left w:val="single" w:sz="4" w:space="0" w:color="000000"/>
                        <w:bottom w:val="single" w:sz="4" w:space="0" w:color="000000"/>
                        <w:right w:val="single" w:sz="4" w:space="0" w:color="000000"/>
                      </w:tcBorders>
                      <w:vAlign w:val="center"/>
                      <w:hideMark/>
                    </w:tcPr>
                    <w:p w14:paraId="505E508C" w14:textId="343BA106" w:rsidR="002151FB" w:rsidRPr="00F32FDC" w:rsidRDefault="00786828">
                      <w:pPr>
                        <w:pStyle w:val="Piedepgina"/>
                        <w:jc w:val="center"/>
                        <w:rPr>
                          <w:rFonts w:cs="Arial"/>
                          <w:sz w:val="18"/>
                          <w:szCs w:val="18"/>
                          <w:lang w:val="en-US"/>
                        </w:rPr>
                      </w:pPr>
                      <w:r w:rsidRPr="0054731D">
                        <w:rPr>
                          <w:rFonts w:cs="Arial"/>
                          <w:sz w:val="18"/>
                          <w:szCs w:val="18"/>
                          <w:lang w:val="en-US"/>
                        </w:rPr>
                        <w:t>20</w:t>
                      </w:r>
                      <w:r w:rsidR="00F32FDC" w:rsidRPr="0054731D">
                        <w:rPr>
                          <w:rFonts w:cs="Arial"/>
                          <w:sz w:val="18"/>
                          <w:szCs w:val="18"/>
                          <w:lang w:val="en-US"/>
                        </w:rPr>
                        <w:t>2</w:t>
                      </w:r>
                      <w:r w:rsidR="009866DD" w:rsidRPr="0054731D">
                        <w:rPr>
                          <w:rFonts w:cs="Arial"/>
                          <w:sz w:val="18"/>
                          <w:szCs w:val="18"/>
                          <w:lang w:val="en-US"/>
                        </w:rPr>
                        <w:t>3-0</w:t>
                      </w:r>
                      <w:r w:rsidR="0069310B">
                        <w:rPr>
                          <w:rFonts w:cs="Arial"/>
                          <w:sz w:val="18"/>
                          <w:szCs w:val="18"/>
                          <w:lang w:val="en-US"/>
                        </w:rPr>
                        <w:t>8</w:t>
                      </w:r>
                      <w:r w:rsidR="009866DD" w:rsidRPr="0054731D">
                        <w:rPr>
                          <w:rFonts w:cs="Arial"/>
                          <w:sz w:val="18"/>
                          <w:szCs w:val="18"/>
                          <w:lang w:val="en-US"/>
                        </w:rPr>
                        <w:t>-</w:t>
                      </w:r>
                      <w:r w:rsidR="00070594">
                        <w:rPr>
                          <w:rFonts w:cs="Arial"/>
                          <w:sz w:val="18"/>
                          <w:szCs w:val="18"/>
                          <w:lang w:val="en-US"/>
                        </w:rPr>
                        <w:t>28</w:t>
                      </w:r>
                    </w:p>
                  </w:tc>
                  <w:tc>
                    <w:tcPr>
                      <w:tcW w:w="1071" w:type="dxa"/>
                      <w:tcBorders>
                        <w:top w:val="single" w:sz="4" w:space="0" w:color="000000"/>
                        <w:left w:val="single" w:sz="4" w:space="0" w:color="000000"/>
                        <w:bottom w:val="single" w:sz="4" w:space="0" w:color="000000"/>
                        <w:right w:val="single" w:sz="4" w:space="0" w:color="000000"/>
                      </w:tcBorders>
                      <w:vAlign w:val="center"/>
                      <w:hideMark/>
                    </w:tcPr>
                    <w:p w14:paraId="4D44E78C" w14:textId="20FC2E9A" w:rsidR="002151FB" w:rsidRPr="00F32FDC" w:rsidRDefault="002151FB">
                      <w:pPr>
                        <w:pStyle w:val="Piedepgina"/>
                        <w:jc w:val="center"/>
                        <w:rPr>
                          <w:rFonts w:cs="Arial"/>
                          <w:sz w:val="18"/>
                          <w:szCs w:val="18"/>
                          <w:lang w:val="en-US"/>
                        </w:rPr>
                      </w:pPr>
                      <w:r w:rsidRPr="00F32FDC">
                        <w:rPr>
                          <w:rFonts w:cs="Arial"/>
                          <w:sz w:val="18"/>
                          <w:szCs w:val="18"/>
                          <w:lang w:val="en-US"/>
                        </w:rPr>
                        <w:t>0</w:t>
                      </w:r>
                      <w:r w:rsidR="009866DD">
                        <w:rPr>
                          <w:rFonts w:cs="Arial"/>
                          <w:sz w:val="18"/>
                          <w:szCs w:val="18"/>
                          <w:lang w:val="en-US"/>
                        </w:rPr>
                        <w:t>3</w:t>
                      </w:r>
                    </w:p>
                  </w:tc>
                </w:tr>
              </w:tbl>
              <w:p w14:paraId="5CC4FC43" w14:textId="77777777" w:rsidR="0068445D" w:rsidRPr="00F32FDC" w:rsidRDefault="002151FB" w:rsidP="00C35874">
                <w:pPr>
                  <w:rPr>
                    <w:rFonts w:cs="Arial"/>
                    <w:sz w:val="18"/>
                    <w:szCs w:val="18"/>
                    <w:lang w:val="en-US"/>
                  </w:rPr>
                </w:pPr>
                <w:r w:rsidRPr="00F32FDC">
                  <w:rPr>
                    <w:rFonts w:cs="Arial"/>
                    <w:sz w:val="18"/>
                    <w:szCs w:val="18"/>
                    <w:lang w:val="en-US"/>
                  </w:rPr>
                  <w:t>REFERENCE DOCUMENT: DPDDPR-019</w:t>
                </w:r>
              </w:p>
              <w:p w14:paraId="0C0E72CE" w14:textId="081B7AFD" w:rsidR="002151FB" w:rsidRPr="00F32FDC" w:rsidRDefault="002151FB" w:rsidP="00C35874">
                <w:pPr>
                  <w:rPr>
                    <w:rFonts w:cs="Arial"/>
                    <w:sz w:val="18"/>
                    <w:szCs w:val="18"/>
                    <w:lang w:val="en-US"/>
                  </w:rPr>
                </w:pPr>
                <w:r w:rsidRPr="00F32FDC">
                  <w:rPr>
                    <w:rFonts w:cs="Arial"/>
                    <w:sz w:val="18"/>
                    <w:szCs w:val="18"/>
                    <w:lang w:val="en-US"/>
                  </w:rPr>
                  <w:t>UPDATE: 20</w:t>
                </w:r>
                <w:r w:rsidR="00F32FDC" w:rsidRPr="00F32FDC">
                  <w:rPr>
                    <w:rFonts w:cs="Arial"/>
                    <w:sz w:val="18"/>
                    <w:szCs w:val="18"/>
                    <w:lang w:val="en-US"/>
                  </w:rPr>
                  <w:t>21-11-12</w:t>
                </w:r>
              </w:p>
              <w:p w14:paraId="215701DC" w14:textId="51C0836A" w:rsidR="002151FB" w:rsidRPr="00F32FDC" w:rsidRDefault="002151FB" w:rsidP="00C35874">
                <w:pPr>
                  <w:rPr>
                    <w:rFonts w:cs="Arial"/>
                    <w:sz w:val="18"/>
                    <w:szCs w:val="18"/>
                    <w:lang w:val="en-US"/>
                  </w:rPr>
                </w:pPr>
                <w:r w:rsidRPr="00F32FDC">
                  <w:rPr>
                    <w:rFonts w:cs="Arial"/>
                    <w:sz w:val="18"/>
                    <w:szCs w:val="18"/>
                    <w:lang w:val="en-US"/>
                  </w:rPr>
                  <w:t>VERSION: 0</w:t>
                </w:r>
                <w:r w:rsidR="00F32FDC" w:rsidRPr="00F32FDC">
                  <w:rPr>
                    <w:rFonts w:cs="Arial"/>
                    <w:sz w:val="18"/>
                    <w:szCs w:val="18"/>
                    <w:lang w:val="en-US"/>
                  </w:rPr>
                  <w:t>2</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6F9A4" w14:textId="77777777" w:rsidR="00070594" w:rsidRDefault="0007059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6786B2" w14:textId="77777777" w:rsidR="00F72059" w:rsidRDefault="00F72059" w:rsidP="00C35874">
      <w:r>
        <w:separator/>
      </w:r>
    </w:p>
  </w:footnote>
  <w:footnote w:type="continuationSeparator" w:id="0">
    <w:p w14:paraId="0518954A" w14:textId="77777777" w:rsidR="00F72059" w:rsidRDefault="00F72059" w:rsidP="00C358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B44C6" w14:textId="77777777" w:rsidR="00070594" w:rsidRDefault="0007059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CA49F" w14:textId="018BE1E5" w:rsidR="0068445D" w:rsidRDefault="00000E29">
    <w:pPr>
      <w:pStyle w:val="Encabezado"/>
    </w:pPr>
    <w:r>
      <w:rPr>
        <w:noProof/>
        <w:lang w:eastAsia="es-CO"/>
      </w:rPr>
      <w:pict w14:anchorId="3A4A05DE">
        <v:shapetype id="_x0000_t202" coordsize="21600,21600" o:spt="202" path="m,l,21600r21600,l21600,xe">
          <v:stroke joinstyle="miter"/>
          <v:path gradientshapeok="t" o:connecttype="rect"/>
        </v:shapetype>
        <v:shape id="_x0000_s2054" type="#_x0000_t202" style="position:absolute;margin-left:-60.6pt;margin-top:77.3pt;width:563.7pt;height:54.65pt;z-index:251663360" filled="f" stroked="f">
          <v:textbox style="mso-next-textbox:#_x0000_s2054">
            <w:txbxContent>
              <w:p w14:paraId="4D8E377A" w14:textId="77777777" w:rsidR="00BF2CD6" w:rsidRPr="006439E0" w:rsidRDefault="002151FB" w:rsidP="00BF2CD6">
                <w:pPr>
                  <w:tabs>
                    <w:tab w:val="center" w:pos="4252"/>
                    <w:tab w:val="right" w:pos="8504"/>
                  </w:tabs>
                  <w:jc w:val="center"/>
                  <w:rPr>
                    <w:rFonts w:eastAsia="Calibri" w:cs="Arial"/>
                    <w:b/>
                    <w:sz w:val="22"/>
                    <w:szCs w:val="22"/>
                    <w:lang w:val="en-US" w:eastAsia="en-US"/>
                  </w:rPr>
                </w:pPr>
                <w:r w:rsidRPr="006439E0">
                  <w:rPr>
                    <w:rFonts w:eastAsia="Calibri" w:cs="Arial"/>
                    <w:b/>
                    <w:sz w:val="22"/>
                    <w:szCs w:val="22"/>
                    <w:lang w:val="en-US" w:eastAsia="en-US"/>
                  </w:rPr>
                  <w:t>TECHNICAL DATA SHEET</w:t>
                </w:r>
              </w:p>
              <w:p w14:paraId="63F32BC5" w14:textId="32ED2129" w:rsidR="006F26AA" w:rsidRPr="006439E0" w:rsidRDefault="0054731D" w:rsidP="006F26AA">
                <w:pPr>
                  <w:jc w:val="center"/>
                  <w:rPr>
                    <w:rFonts w:eastAsiaTheme="minorHAnsi" w:cs="Arial"/>
                    <w:b/>
                    <w:sz w:val="22"/>
                    <w:szCs w:val="22"/>
                    <w:lang w:val="en-US" w:eastAsia="en-US"/>
                  </w:rPr>
                </w:pPr>
                <w:r w:rsidRPr="0054731D">
                  <w:rPr>
                    <w:rFonts w:eastAsiaTheme="minorHAnsi" w:cs="Arial"/>
                    <w:b/>
                    <w:sz w:val="22"/>
                    <w:szCs w:val="22"/>
                    <w:lang w:val="en-US" w:eastAsia="en-US"/>
                  </w:rPr>
                  <w:t>SELF-CURING ACRYLIC RESIN FOR TEMPORARY</w:t>
                </w:r>
              </w:p>
              <w:p w14:paraId="02E3065A" w14:textId="77777777" w:rsidR="0068445D" w:rsidRPr="00786828" w:rsidRDefault="002151FB" w:rsidP="00786828">
                <w:pPr>
                  <w:jc w:val="center"/>
                  <w:rPr>
                    <w:rFonts w:eastAsiaTheme="minorHAnsi" w:cs="Arial"/>
                    <w:b/>
                    <w:sz w:val="22"/>
                    <w:szCs w:val="22"/>
                    <w:lang w:val="es-CO" w:eastAsia="en-US"/>
                  </w:rPr>
                </w:pPr>
                <w:r w:rsidRPr="006439E0">
                  <w:rPr>
                    <w:rFonts w:eastAsiaTheme="minorHAnsi" w:cs="Arial"/>
                    <w:b/>
                    <w:sz w:val="22"/>
                    <w:szCs w:val="22"/>
                    <w:lang w:val="es-CO" w:eastAsia="en-US"/>
                  </w:rPr>
                  <w:t>DPFTP</w:t>
                </w:r>
                <w:r w:rsidR="002D4E20">
                  <w:rPr>
                    <w:rFonts w:eastAsiaTheme="minorHAnsi" w:cs="Arial"/>
                    <w:b/>
                    <w:sz w:val="22"/>
                    <w:szCs w:val="22"/>
                    <w:lang w:val="es-CO" w:eastAsia="en-US"/>
                  </w:rPr>
                  <w:t>T</w:t>
                </w:r>
                <w:r w:rsidRPr="006439E0">
                  <w:rPr>
                    <w:rFonts w:eastAsiaTheme="minorHAnsi" w:cs="Arial"/>
                    <w:b/>
                    <w:sz w:val="22"/>
                    <w:szCs w:val="22"/>
                    <w:lang w:val="es-CO" w:eastAsia="en-US"/>
                  </w:rPr>
                  <w:t>-013</w:t>
                </w:r>
              </w:p>
            </w:txbxContent>
          </v:textbox>
        </v:shape>
      </w:pict>
    </w:r>
    <w:r w:rsidR="00F32FDC">
      <w:rPr>
        <w:noProof/>
        <w:lang w:val="es-CO" w:eastAsia="es-CO"/>
      </w:rPr>
      <w:drawing>
        <wp:anchor distT="0" distB="0" distL="114300" distR="114300" simplePos="0" relativeHeight="251664384" behindDoc="1" locked="0" layoutInCell="1" allowOverlap="1" wp14:anchorId="2B117E25" wp14:editId="64527082">
          <wp:simplePos x="0" y="0"/>
          <wp:positionH relativeFrom="column">
            <wp:posOffset>-775335</wp:posOffset>
          </wp:positionH>
          <wp:positionV relativeFrom="paragraph">
            <wp:posOffset>-1905</wp:posOffset>
          </wp:positionV>
          <wp:extent cx="7135860" cy="942022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135860" cy="9420225"/>
                  </a:xfrm>
                  <a:prstGeom prst="rect">
                    <a:avLst/>
                  </a:prstGeom>
                </pic:spPr>
              </pic:pic>
            </a:graphicData>
          </a:graphic>
          <wp14:sizeRelH relativeFrom="margin">
            <wp14:pctWidth>0</wp14:pctWidth>
          </wp14:sizeRelH>
          <wp14:sizeRelV relativeFrom="margin">
            <wp14:pctHeight>0</wp14:pctHeight>
          </wp14:sizeRelV>
        </wp:anchor>
      </w:drawing>
    </w:r>
  </w:p>
  <w:p w14:paraId="70443BFA" w14:textId="77777777" w:rsidR="0068445D" w:rsidRDefault="0068445D">
    <w:pPr>
      <w:pStyle w:val="Encabezado"/>
    </w:pPr>
    <w:r>
      <w:rPr>
        <w:noProof/>
        <w:lang w:val="es-CO" w:eastAsia="es-CO"/>
      </w:rPr>
      <w:drawing>
        <wp:inline distT="0" distB="0" distL="0" distR="0" wp14:anchorId="11A53AEB" wp14:editId="0AD1FB5A">
          <wp:extent cx="5612130" cy="7790772"/>
          <wp:effectExtent l="19050" t="0" r="7620" b="0"/>
          <wp:docPr id="4" name="Imagen 4" descr="C:\Users\auxcalidad\AppData\Local\Temp\notes5D3EFE\Plantilla Ft ing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uxcalidad\AppData\Local\Temp\notes5D3EFE\Plantilla Ft ingles.jpg"/>
                  <pic:cNvPicPr>
                    <a:picLocks noChangeAspect="1" noChangeArrowheads="1"/>
                  </pic:cNvPicPr>
                </pic:nvPicPr>
                <pic:blipFill>
                  <a:blip r:embed="rId2"/>
                  <a:srcRect/>
                  <a:stretch>
                    <a:fillRect/>
                  </a:stretch>
                </pic:blipFill>
                <pic:spPr bwMode="auto">
                  <a:xfrm>
                    <a:off x="0" y="0"/>
                    <a:ext cx="5612130" cy="7790772"/>
                  </a:xfrm>
                  <a:prstGeom prst="rect">
                    <a:avLst/>
                  </a:prstGeom>
                  <a:noFill/>
                  <a:ln w="9525">
                    <a:noFill/>
                    <a:miter lim="800000"/>
                    <a:headEnd/>
                    <a:tailEnd/>
                  </a:ln>
                </pic:spPr>
              </pic:pic>
            </a:graphicData>
          </a:graphic>
        </wp:inline>
      </w:drawing>
    </w:r>
  </w:p>
  <w:p w14:paraId="04BDEC52" w14:textId="77777777" w:rsidR="0068445D" w:rsidRDefault="0068445D">
    <w:pPr>
      <w:pStyle w:val="Encabezado"/>
    </w:pPr>
  </w:p>
  <w:p w14:paraId="051FBB11" w14:textId="77777777" w:rsidR="0068445D" w:rsidRDefault="0068445D">
    <w:pPr>
      <w:pStyle w:val="Encabezado"/>
    </w:pPr>
    <w:r>
      <w:rPr>
        <w:noProof/>
        <w:lang w:val="es-CO" w:eastAsia="es-CO"/>
      </w:rPr>
      <w:drawing>
        <wp:inline distT="0" distB="0" distL="0" distR="0" wp14:anchorId="34A46517" wp14:editId="21C70271">
          <wp:extent cx="5612130" cy="7790772"/>
          <wp:effectExtent l="19050" t="0" r="7620" b="0"/>
          <wp:docPr id="5" name="Imagen 5" descr="C:\Users\auxcalidad\AppData\Local\Temp\notes5D3EFE\Plantilla Ft ing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uxcalidad\AppData\Local\Temp\notes5D3EFE\Plantilla Ft ingles.jpg"/>
                  <pic:cNvPicPr>
                    <a:picLocks noChangeAspect="1" noChangeArrowheads="1"/>
                  </pic:cNvPicPr>
                </pic:nvPicPr>
                <pic:blipFill>
                  <a:blip r:embed="rId2"/>
                  <a:srcRect/>
                  <a:stretch>
                    <a:fillRect/>
                  </a:stretch>
                </pic:blipFill>
                <pic:spPr bwMode="auto">
                  <a:xfrm>
                    <a:off x="0" y="0"/>
                    <a:ext cx="5612130" cy="7790772"/>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49B37" w14:textId="77777777" w:rsidR="00070594" w:rsidRDefault="0007059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B51C2"/>
    <w:multiLevelType w:val="hybridMultilevel"/>
    <w:tmpl w:val="63F635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6421EDD"/>
    <w:multiLevelType w:val="multilevel"/>
    <w:tmpl w:val="0C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15:restartNumberingAfterBreak="0">
    <w:nsid w:val="1A9627D1"/>
    <w:multiLevelType w:val="multilevel"/>
    <w:tmpl w:val="81D2D39C"/>
    <w:lvl w:ilvl="0">
      <w:start w:val="1"/>
      <w:numFmt w:val="decimal"/>
      <w:lvlText w:val="%1."/>
      <w:lvlJc w:val="left"/>
      <w:pPr>
        <w:ind w:left="3693" w:hanging="432"/>
      </w:pPr>
    </w:lvl>
    <w:lvl w:ilvl="1">
      <w:start w:val="1"/>
      <w:numFmt w:val="decimal"/>
      <w:lvlText w:val="%1.%2"/>
      <w:lvlJc w:val="left"/>
      <w:pPr>
        <w:ind w:left="576" w:hanging="576"/>
      </w:pPr>
      <w:rPr>
        <w:rFonts w:ascii="Arial" w:hAnsi="Arial" w:cs="Arial" w:hint="default"/>
        <w:b/>
        <w:bCs/>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A2B7287"/>
    <w:multiLevelType w:val="hybridMultilevel"/>
    <w:tmpl w:val="D0B08726"/>
    <w:lvl w:ilvl="0" w:tplc="240A0001">
      <w:start w:val="1"/>
      <w:numFmt w:val="bullet"/>
      <w:lvlText w:val=""/>
      <w:lvlJc w:val="left"/>
      <w:pPr>
        <w:ind w:left="502" w:hanging="360"/>
      </w:pPr>
      <w:rPr>
        <w:rFonts w:ascii="Symbol" w:hAnsi="Symbol" w:hint="default"/>
        <w:lang w:val="en-US"/>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4" w15:restartNumberingAfterBreak="0">
    <w:nsid w:val="531E77E2"/>
    <w:multiLevelType w:val="hybridMultilevel"/>
    <w:tmpl w:val="CB3C44A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APPROVER" w:val="Daniel Osorio Amariles"/>
    <w:docVar w:name="CONSENT" w:val="Diana Carolina Soto Aguilar"/>
    <w:docVar w:name="DATECR" w:val="2023/05/08"/>
    <w:docVar w:name="DATEREV" w:val="2023/08/28"/>
    <w:docVar w:name="DOC" w:val="DPFTPT-013"/>
    <w:docVar w:name="ELABFUNCTION" w:val="JEFE DEPARTAMENTO DISEÑO Y DESARROLLO"/>
    <w:docVar w:name="ELABORATOR" w:val="Elizabeth Rojas Zapata; Gabriel Jaime Gomez Mejia"/>
    <w:docVar w:name="ELABUSERFUNCTION" w:val="Rosaura Carmona - JEFE DEPARTAMENTO DISEÑO Y DESARROLLO"/>
    <w:docVar w:name="IDLOGINCURRENT" w:val="RCarmona"/>
    <w:docVar w:name="NMUSERCURRENT" w:val="Rosaura Carmona"/>
    <w:docVar w:name="REV" w:val="03"/>
    <w:docVar w:name="TITLE" w:val="TECHNICAL DATA SHEET SELF-CURING ACRYLIC RESIN FOR TEMPORARY"/>
  </w:docVars>
  <w:rsids>
    <w:rsidRoot w:val="00C35874"/>
    <w:rsid w:val="00000E29"/>
    <w:rsid w:val="00037A93"/>
    <w:rsid w:val="0005435A"/>
    <w:rsid w:val="00070594"/>
    <w:rsid w:val="00082D64"/>
    <w:rsid w:val="0008371D"/>
    <w:rsid w:val="000C20FD"/>
    <w:rsid w:val="000C6315"/>
    <w:rsid w:val="000D4679"/>
    <w:rsid w:val="000E472E"/>
    <w:rsid w:val="00117B4A"/>
    <w:rsid w:val="00120F6B"/>
    <w:rsid w:val="00136551"/>
    <w:rsid w:val="001577F5"/>
    <w:rsid w:val="001969BB"/>
    <w:rsid w:val="001A3EF3"/>
    <w:rsid w:val="001A50DD"/>
    <w:rsid w:val="001D44DA"/>
    <w:rsid w:val="001D7A0A"/>
    <w:rsid w:val="001E1D98"/>
    <w:rsid w:val="001F337E"/>
    <w:rsid w:val="0020758F"/>
    <w:rsid w:val="00213C43"/>
    <w:rsid w:val="002151FB"/>
    <w:rsid w:val="0026456F"/>
    <w:rsid w:val="00294C79"/>
    <w:rsid w:val="002D4E20"/>
    <w:rsid w:val="002E5276"/>
    <w:rsid w:val="00324C09"/>
    <w:rsid w:val="0032689A"/>
    <w:rsid w:val="00330639"/>
    <w:rsid w:val="00357291"/>
    <w:rsid w:val="00357D38"/>
    <w:rsid w:val="00366090"/>
    <w:rsid w:val="00387865"/>
    <w:rsid w:val="00401EBD"/>
    <w:rsid w:val="00410EBB"/>
    <w:rsid w:val="0041786B"/>
    <w:rsid w:val="00471723"/>
    <w:rsid w:val="00473C92"/>
    <w:rsid w:val="004913B5"/>
    <w:rsid w:val="004B7876"/>
    <w:rsid w:val="004C5B08"/>
    <w:rsid w:val="004D1C54"/>
    <w:rsid w:val="004F12B6"/>
    <w:rsid w:val="004F1511"/>
    <w:rsid w:val="004F56B7"/>
    <w:rsid w:val="004F66A7"/>
    <w:rsid w:val="0051576D"/>
    <w:rsid w:val="00532CF9"/>
    <w:rsid w:val="00546090"/>
    <w:rsid w:val="0054731D"/>
    <w:rsid w:val="005544EC"/>
    <w:rsid w:val="00555E7D"/>
    <w:rsid w:val="0056059E"/>
    <w:rsid w:val="00574F65"/>
    <w:rsid w:val="005933E3"/>
    <w:rsid w:val="00622060"/>
    <w:rsid w:val="00626C73"/>
    <w:rsid w:val="00633673"/>
    <w:rsid w:val="00635047"/>
    <w:rsid w:val="006439E0"/>
    <w:rsid w:val="00653B78"/>
    <w:rsid w:val="0068445D"/>
    <w:rsid w:val="0069310B"/>
    <w:rsid w:val="006A2D96"/>
    <w:rsid w:val="006E5152"/>
    <w:rsid w:val="006F26AA"/>
    <w:rsid w:val="0073207E"/>
    <w:rsid w:val="00741230"/>
    <w:rsid w:val="00762360"/>
    <w:rsid w:val="007640BD"/>
    <w:rsid w:val="00786828"/>
    <w:rsid w:val="007877C6"/>
    <w:rsid w:val="00797A12"/>
    <w:rsid w:val="007C5573"/>
    <w:rsid w:val="007D4475"/>
    <w:rsid w:val="00836CDD"/>
    <w:rsid w:val="00845F83"/>
    <w:rsid w:val="00874C98"/>
    <w:rsid w:val="008A0113"/>
    <w:rsid w:val="008A28E3"/>
    <w:rsid w:val="008B37FD"/>
    <w:rsid w:val="008E09A8"/>
    <w:rsid w:val="0090474B"/>
    <w:rsid w:val="00920A84"/>
    <w:rsid w:val="0092230F"/>
    <w:rsid w:val="00961D3D"/>
    <w:rsid w:val="0096763B"/>
    <w:rsid w:val="00971809"/>
    <w:rsid w:val="009801DA"/>
    <w:rsid w:val="00985B97"/>
    <w:rsid w:val="009866DD"/>
    <w:rsid w:val="009A4C70"/>
    <w:rsid w:val="009B6926"/>
    <w:rsid w:val="009C0382"/>
    <w:rsid w:val="009E44BF"/>
    <w:rsid w:val="00A128C9"/>
    <w:rsid w:val="00A26E7E"/>
    <w:rsid w:val="00A56C99"/>
    <w:rsid w:val="00A70B73"/>
    <w:rsid w:val="00A71A43"/>
    <w:rsid w:val="00A77B2F"/>
    <w:rsid w:val="00AA0F5B"/>
    <w:rsid w:val="00AB233D"/>
    <w:rsid w:val="00AD2506"/>
    <w:rsid w:val="00AE0225"/>
    <w:rsid w:val="00AE1871"/>
    <w:rsid w:val="00AF4A25"/>
    <w:rsid w:val="00B11FA5"/>
    <w:rsid w:val="00B22722"/>
    <w:rsid w:val="00B52DA0"/>
    <w:rsid w:val="00B75B98"/>
    <w:rsid w:val="00B94978"/>
    <w:rsid w:val="00BB46ED"/>
    <w:rsid w:val="00BB77E2"/>
    <w:rsid w:val="00BC20BF"/>
    <w:rsid w:val="00BD2A7F"/>
    <w:rsid w:val="00BE0E68"/>
    <w:rsid w:val="00BE2C10"/>
    <w:rsid w:val="00BF2CD6"/>
    <w:rsid w:val="00C15893"/>
    <w:rsid w:val="00C15CE0"/>
    <w:rsid w:val="00C35874"/>
    <w:rsid w:val="00C456DF"/>
    <w:rsid w:val="00C56A05"/>
    <w:rsid w:val="00C61C50"/>
    <w:rsid w:val="00C75210"/>
    <w:rsid w:val="00C936B2"/>
    <w:rsid w:val="00C94BFC"/>
    <w:rsid w:val="00C9604C"/>
    <w:rsid w:val="00CA7F4A"/>
    <w:rsid w:val="00CB145B"/>
    <w:rsid w:val="00CE086E"/>
    <w:rsid w:val="00CE65FB"/>
    <w:rsid w:val="00D142BD"/>
    <w:rsid w:val="00D62F1E"/>
    <w:rsid w:val="00D76163"/>
    <w:rsid w:val="00D8096C"/>
    <w:rsid w:val="00D84320"/>
    <w:rsid w:val="00D9447C"/>
    <w:rsid w:val="00DB6089"/>
    <w:rsid w:val="00DB7432"/>
    <w:rsid w:val="00DC1C05"/>
    <w:rsid w:val="00DC55FD"/>
    <w:rsid w:val="00DD4A32"/>
    <w:rsid w:val="00DD61CB"/>
    <w:rsid w:val="00E32E13"/>
    <w:rsid w:val="00E4586F"/>
    <w:rsid w:val="00E668BB"/>
    <w:rsid w:val="00E769F7"/>
    <w:rsid w:val="00E774EB"/>
    <w:rsid w:val="00EA75C6"/>
    <w:rsid w:val="00EB3850"/>
    <w:rsid w:val="00EC0638"/>
    <w:rsid w:val="00EC53B9"/>
    <w:rsid w:val="00EE4CD1"/>
    <w:rsid w:val="00EF45BC"/>
    <w:rsid w:val="00F034C0"/>
    <w:rsid w:val="00F1517A"/>
    <w:rsid w:val="00F233B3"/>
    <w:rsid w:val="00F25FDD"/>
    <w:rsid w:val="00F276C4"/>
    <w:rsid w:val="00F32FDC"/>
    <w:rsid w:val="00F44643"/>
    <w:rsid w:val="00F4760D"/>
    <w:rsid w:val="00F63661"/>
    <w:rsid w:val="00F65050"/>
    <w:rsid w:val="00F66D65"/>
    <w:rsid w:val="00F67E87"/>
    <w:rsid w:val="00F72059"/>
    <w:rsid w:val="00F72505"/>
    <w:rsid w:val="00F75976"/>
    <w:rsid w:val="00FA0FFB"/>
    <w:rsid w:val="00FD2D3C"/>
    <w:rsid w:val="00FF1CB2"/>
    <w:rsid w:val="00FF6D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745ABD77"/>
  <w15:docId w15:val="{5AD7FA56-7F06-40DC-9B8E-B4A0B7338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C50"/>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C61C50"/>
    <w:pPr>
      <w:keepNext/>
      <w:numPr>
        <w:numId w:val="1"/>
      </w:numPr>
      <w:ind w:left="680" w:hanging="680"/>
      <w:jc w:val="both"/>
      <w:outlineLvl w:val="0"/>
    </w:pPr>
    <w:rPr>
      <w:b/>
      <w:bCs/>
      <w:kern w:val="32"/>
      <w:szCs w:val="32"/>
    </w:rPr>
  </w:style>
  <w:style w:type="paragraph" w:styleId="Ttulo2">
    <w:name w:val="heading 2"/>
    <w:basedOn w:val="Normal"/>
    <w:next w:val="Normal"/>
    <w:link w:val="Ttulo2Car"/>
    <w:uiPriority w:val="9"/>
    <w:unhideWhenUsed/>
    <w:qFormat/>
    <w:rsid w:val="00C61C50"/>
    <w:pPr>
      <w:keepNext/>
      <w:numPr>
        <w:ilvl w:val="1"/>
        <w:numId w:val="1"/>
      </w:numPr>
      <w:ind w:left="680" w:hanging="680"/>
      <w:outlineLvl w:val="1"/>
    </w:pPr>
    <w:rPr>
      <w:bCs/>
      <w:iCs/>
      <w:szCs w:val="28"/>
    </w:rPr>
  </w:style>
  <w:style w:type="paragraph" w:styleId="Ttulo3">
    <w:name w:val="heading 3"/>
    <w:basedOn w:val="Normal"/>
    <w:next w:val="Normal"/>
    <w:link w:val="Ttulo3Car"/>
    <w:uiPriority w:val="9"/>
    <w:semiHidden/>
    <w:unhideWhenUsed/>
    <w:qFormat/>
    <w:rsid w:val="00C61C50"/>
    <w:pPr>
      <w:keepNext/>
      <w:numPr>
        <w:ilvl w:val="2"/>
        <w:numId w:val="1"/>
      </w:numPr>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C61C50"/>
    <w:pPr>
      <w:keepNext/>
      <w:numPr>
        <w:ilvl w:val="3"/>
        <w:numId w:val="1"/>
      </w:numPr>
      <w:spacing w:before="240" w:after="60"/>
      <w:outlineLvl w:val="3"/>
    </w:pPr>
    <w:rPr>
      <w:rFonts w:ascii="Calibri" w:hAnsi="Calibri"/>
      <w:b/>
      <w:bCs/>
      <w:sz w:val="28"/>
      <w:szCs w:val="28"/>
    </w:rPr>
  </w:style>
  <w:style w:type="paragraph" w:styleId="Ttulo5">
    <w:name w:val="heading 5"/>
    <w:basedOn w:val="Normal"/>
    <w:next w:val="Normal"/>
    <w:link w:val="Ttulo5Car"/>
    <w:uiPriority w:val="9"/>
    <w:semiHidden/>
    <w:unhideWhenUsed/>
    <w:qFormat/>
    <w:rsid w:val="00C61C50"/>
    <w:pPr>
      <w:numPr>
        <w:ilvl w:val="4"/>
        <w:numId w:val="1"/>
      </w:numPr>
      <w:spacing w:before="240" w:after="60"/>
      <w:outlineLvl w:val="4"/>
    </w:pPr>
    <w:rPr>
      <w:rFonts w:ascii="Calibri" w:hAnsi="Calibri"/>
      <w:b/>
      <w:bCs/>
      <w:i/>
      <w:iCs/>
      <w:sz w:val="26"/>
      <w:szCs w:val="26"/>
    </w:rPr>
  </w:style>
  <w:style w:type="paragraph" w:styleId="Ttulo6">
    <w:name w:val="heading 6"/>
    <w:basedOn w:val="Normal"/>
    <w:next w:val="Normal"/>
    <w:link w:val="Ttulo6Car"/>
    <w:uiPriority w:val="9"/>
    <w:semiHidden/>
    <w:unhideWhenUsed/>
    <w:qFormat/>
    <w:rsid w:val="00C61C50"/>
    <w:pPr>
      <w:numPr>
        <w:ilvl w:val="5"/>
        <w:numId w:val="1"/>
      </w:num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C61C50"/>
    <w:pPr>
      <w:numPr>
        <w:ilvl w:val="6"/>
        <w:numId w:val="1"/>
      </w:numPr>
      <w:spacing w:before="240" w:after="60"/>
      <w:outlineLvl w:val="6"/>
    </w:pPr>
    <w:rPr>
      <w:rFonts w:ascii="Calibri" w:hAnsi="Calibri"/>
    </w:rPr>
  </w:style>
  <w:style w:type="paragraph" w:styleId="Ttulo8">
    <w:name w:val="heading 8"/>
    <w:basedOn w:val="Normal"/>
    <w:next w:val="Normal"/>
    <w:link w:val="Ttulo8Car"/>
    <w:uiPriority w:val="9"/>
    <w:semiHidden/>
    <w:unhideWhenUsed/>
    <w:qFormat/>
    <w:rsid w:val="00C61C50"/>
    <w:pPr>
      <w:numPr>
        <w:ilvl w:val="7"/>
        <w:numId w:val="1"/>
      </w:numPr>
      <w:spacing w:before="240" w:after="60"/>
      <w:outlineLvl w:val="7"/>
    </w:pPr>
    <w:rPr>
      <w:rFonts w:ascii="Calibri" w:hAnsi="Calibri"/>
      <w:i/>
      <w:iCs/>
    </w:rPr>
  </w:style>
  <w:style w:type="paragraph" w:styleId="Ttulo9">
    <w:name w:val="heading 9"/>
    <w:basedOn w:val="Normal"/>
    <w:next w:val="Normal"/>
    <w:link w:val="Ttulo9Car"/>
    <w:uiPriority w:val="9"/>
    <w:semiHidden/>
    <w:unhideWhenUsed/>
    <w:qFormat/>
    <w:rsid w:val="00C61C50"/>
    <w:pPr>
      <w:numPr>
        <w:ilvl w:val="8"/>
        <w:numId w:val="1"/>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35874"/>
    <w:pPr>
      <w:tabs>
        <w:tab w:val="center" w:pos="4419"/>
        <w:tab w:val="right" w:pos="8838"/>
      </w:tabs>
    </w:pPr>
  </w:style>
  <w:style w:type="character" w:customStyle="1" w:styleId="EncabezadoCar">
    <w:name w:val="Encabezado Car"/>
    <w:basedOn w:val="Fuentedeprrafopredeter"/>
    <w:link w:val="Encabezado"/>
    <w:uiPriority w:val="99"/>
    <w:rsid w:val="00C35874"/>
  </w:style>
  <w:style w:type="paragraph" w:styleId="Piedepgina">
    <w:name w:val="footer"/>
    <w:basedOn w:val="Normal"/>
    <w:link w:val="PiedepginaCar"/>
    <w:uiPriority w:val="99"/>
    <w:unhideWhenUsed/>
    <w:rsid w:val="00C35874"/>
    <w:pPr>
      <w:tabs>
        <w:tab w:val="center" w:pos="4419"/>
        <w:tab w:val="right" w:pos="8838"/>
      </w:tabs>
    </w:pPr>
  </w:style>
  <w:style w:type="character" w:customStyle="1" w:styleId="PiedepginaCar">
    <w:name w:val="Pie de página Car"/>
    <w:basedOn w:val="Fuentedeprrafopredeter"/>
    <w:link w:val="Piedepgina"/>
    <w:uiPriority w:val="99"/>
    <w:rsid w:val="00C35874"/>
  </w:style>
  <w:style w:type="paragraph" w:styleId="Textodeglobo">
    <w:name w:val="Balloon Text"/>
    <w:basedOn w:val="Normal"/>
    <w:link w:val="TextodegloboCar"/>
    <w:uiPriority w:val="99"/>
    <w:semiHidden/>
    <w:unhideWhenUsed/>
    <w:rsid w:val="00C35874"/>
    <w:rPr>
      <w:rFonts w:ascii="Tahoma" w:hAnsi="Tahoma" w:cs="Tahoma"/>
      <w:sz w:val="16"/>
      <w:szCs w:val="16"/>
    </w:rPr>
  </w:style>
  <w:style w:type="character" w:customStyle="1" w:styleId="TextodegloboCar">
    <w:name w:val="Texto de globo Car"/>
    <w:basedOn w:val="Fuentedeprrafopredeter"/>
    <w:link w:val="Textodeglobo"/>
    <w:uiPriority w:val="99"/>
    <w:semiHidden/>
    <w:rsid w:val="00C35874"/>
    <w:rPr>
      <w:rFonts w:ascii="Tahoma" w:hAnsi="Tahoma" w:cs="Tahoma"/>
      <w:sz w:val="16"/>
      <w:szCs w:val="16"/>
    </w:rPr>
  </w:style>
  <w:style w:type="character" w:customStyle="1" w:styleId="Ttulo1Car">
    <w:name w:val="Título 1 Car"/>
    <w:basedOn w:val="Fuentedeprrafopredeter"/>
    <w:link w:val="Ttulo1"/>
    <w:rsid w:val="00C61C50"/>
    <w:rPr>
      <w:rFonts w:ascii="Arial" w:eastAsia="Times New Roman" w:hAnsi="Arial" w:cs="Times New Roman"/>
      <w:b/>
      <w:bCs/>
      <w:kern w:val="32"/>
      <w:sz w:val="24"/>
      <w:szCs w:val="32"/>
      <w:lang w:val="es-ES" w:eastAsia="es-ES"/>
    </w:rPr>
  </w:style>
  <w:style w:type="character" w:customStyle="1" w:styleId="Ttulo2Car">
    <w:name w:val="Título 2 Car"/>
    <w:basedOn w:val="Fuentedeprrafopredeter"/>
    <w:link w:val="Ttulo2"/>
    <w:uiPriority w:val="9"/>
    <w:rsid w:val="00C61C50"/>
    <w:rPr>
      <w:rFonts w:ascii="Arial" w:eastAsia="Times New Roman" w:hAnsi="Arial" w:cs="Times New Roman"/>
      <w:bCs/>
      <w:iCs/>
      <w:sz w:val="24"/>
      <w:szCs w:val="28"/>
      <w:lang w:val="es-ES" w:eastAsia="es-ES"/>
    </w:rPr>
  </w:style>
  <w:style w:type="character" w:customStyle="1" w:styleId="Ttulo3Car">
    <w:name w:val="Título 3 Car"/>
    <w:basedOn w:val="Fuentedeprrafopredeter"/>
    <w:link w:val="Ttulo3"/>
    <w:uiPriority w:val="9"/>
    <w:semiHidden/>
    <w:rsid w:val="00C61C50"/>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uiPriority w:val="9"/>
    <w:semiHidden/>
    <w:rsid w:val="00C61C50"/>
    <w:rPr>
      <w:rFonts w:ascii="Calibri" w:eastAsia="Times New Roman" w:hAnsi="Calibri" w:cs="Times New Roman"/>
      <w:b/>
      <w:bCs/>
      <w:sz w:val="28"/>
      <w:szCs w:val="28"/>
      <w:lang w:val="es-ES" w:eastAsia="es-ES"/>
    </w:rPr>
  </w:style>
  <w:style w:type="character" w:customStyle="1" w:styleId="Ttulo5Car">
    <w:name w:val="Título 5 Car"/>
    <w:basedOn w:val="Fuentedeprrafopredeter"/>
    <w:link w:val="Ttulo5"/>
    <w:uiPriority w:val="9"/>
    <w:semiHidden/>
    <w:rsid w:val="00C61C50"/>
    <w:rPr>
      <w:rFonts w:ascii="Calibri" w:eastAsia="Times New Roman" w:hAnsi="Calibri" w:cs="Times New Roman"/>
      <w:b/>
      <w:bCs/>
      <w:i/>
      <w:iCs/>
      <w:sz w:val="26"/>
      <w:szCs w:val="26"/>
      <w:lang w:val="es-ES" w:eastAsia="es-ES"/>
    </w:rPr>
  </w:style>
  <w:style w:type="character" w:customStyle="1" w:styleId="Ttulo6Car">
    <w:name w:val="Título 6 Car"/>
    <w:basedOn w:val="Fuentedeprrafopredeter"/>
    <w:link w:val="Ttulo6"/>
    <w:uiPriority w:val="9"/>
    <w:semiHidden/>
    <w:rsid w:val="00C61C50"/>
    <w:rPr>
      <w:rFonts w:ascii="Calibri" w:eastAsia="Times New Roman" w:hAnsi="Calibri" w:cs="Times New Roman"/>
      <w:b/>
      <w:bCs/>
      <w:lang w:val="es-ES" w:eastAsia="es-ES"/>
    </w:rPr>
  </w:style>
  <w:style w:type="character" w:customStyle="1" w:styleId="Ttulo7Car">
    <w:name w:val="Título 7 Car"/>
    <w:basedOn w:val="Fuentedeprrafopredeter"/>
    <w:link w:val="Ttulo7"/>
    <w:uiPriority w:val="9"/>
    <w:semiHidden/>
    <w:rsid w:val="00C61C50"/>
    <w:rPr>
      <w:rFonts w:ascii="Calibri" w:eastAsia="Times New Roman" w:hAnsi="Calibri" w:cs="Times New Roman"/>
      <w:sz w:val="24"/>
      <w:szCs w:val="24"/>
      <w:lang w:val="es-ES" w:eastAsia="es-ES"/>
    </w:rPr>
  </w:style>
  <w:style w:type="character" w:customStyle="1" w:styleId="Ttulo8Car">
    <w:name w:val="Título 8 Car"/>
    <w:basedOn w:val="Fuentedeprrafopredeter"/>
    <w:link w:val="Ttulo8"/>
    <w:uiPriority w:val="9"/>
    <w:semiHidden/>
    <w:rsid w:val="00C61C50"/>
    <w:rPr>
      <w:rFonts w:ascii="Calibri" w:eastAsia="Times New Roman" w:hAnsi="Calibri" w:cs="Times New Roman"/>
      <w:i/>
      <w:iCs/>
      <w:sz w:val="24"/>
      <w:szCs w:val="24"/>
      <w:lang w:val="es-ES" w:eastAsia="es-ES"/>
    </w:rPr>
  </w:style>
  <w:style w:type="character" w:customStyle="1" w:styleId="Ttulo9Car">
    <w:name w:val="Título 9 Car"/>
    <w:basedOn w:val="Fuentedeprrafopredeter"/>
    <w:link w:val="Ttulo9"/>
    <w:uiPriority w:val="9"/>
    <w:semiHidden/>
    <w:rsid w:val="00C61C50"/>
    <w:rPr>
      <w:rFonts w:ascii="Cambria" w:eastAsia="Times New Roman" w:hAnsi="Cambria" w:cs="Times New Roman"/>
      <w:lang w:val="es-ES" w:eastAsia="es-ES"/>
    </w:rPr>
  </w:style>
  <w:style w:type="paragraph" w:styleId="Textoindependiente">
    <w:name w:val="Body Text"/>
    <w:basedOn w:val="Normal"/>
    <w:link w:val="TextoindependienteCar"/>
    <w:unhideWhenUsed/>
    <w:rsid w:val="00D84320"/>
    <w:pPr>
      <w:spacing w:after="120"/>
      <w:jc w:val="both"/>
    </w:pPr>
    <w:rPr>
      <w:rFonts w:asciiTheme="minorHAnsi" w:eastAsiaTheme="minorHAnsi" w:hAnsiTheme="minorHAnsi" w:cstheme="minorBidi"/>
      <w:sz w:val="22"/>
      <w:szCs w:val="22"/>
      <w:lang w:val="es-CO" w:eastAsia="en-US"/>
    </w:rPr>
  </w:style>
  <w:style w:type="character" w:customStyle="1" w:styleId="TextoindependienteCar">
    <w:name w:val="Texto independiente Car"/>
    <w:basedOn w:val="Fuentedeprrafopredeter"/>
    <w:link w:val="Textoindependiente"/>
    <w:uiPriority w:val="99"/>
    <w:rsid w:val="00D84320"/>
  </w:style>
  <w:style w:type="table" w:styleId="Tablaconcuadrcula">
    <w:name w:val="Table Grid"/>
    <w:basedOn w:val="Tablanormal"/>
    <w:uiPriority w:val="59"/>
    <w:rsid w:val="00D84320"/>
    <w:pPr>
      <w:spacing w:after="0" w:line="240" w:lineRule="auto"/>
      <w:jc w:val="both"/>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semiHidden/>
    <w:rsid w:val="00357D38"/>
    <w:rPr>
      <w:rFonts w:ascii="Times New Roman" w:hAnsi="Times New Roman"/>
      <w:sz w:val="20"/>
      <w:szCs w:val="20"/>
    </w:rPr>
  </w:style>
  <w:style w:type="character" w:customStyle="1" w:styleId="TextonotapieCar">
    <w:name w:val="Texto nota pie Car"/>
    <w:basedOn w:val="Fuentedeprrafopredeter"/>
    <w:link w:val="Textonotapie"/>
    <w:semiHidden/>
    <w:rsid w:val="00357D38"/>
    <w:rPr>
      <w:rFonts w:ascii="Times New Roman" w:eastAsia="Times New Roman" w:hAnsi="Times New Roman" w:cs="Times New Roman"/>
      <w:sz w:val="20"/>
      <w:szCs w:val="20"/>
      <w:lang w:val="es-ES" w:eastAsia="es-ES"/>
    </w:rPr>
  </w:style>
  <w:style w:type="character" w:styleId="Refdenotaalpie">
    <w:name w:val="footnote reference"/>
    <w:basedOn w:val="Fuentedeprrafopredeter"/>
    <w:semiHidden/>
    <w:rsid w:val="00357D38"/>
    <w:rPr>
      <w:vertAlign w:val="superscript"/>
    </w:rPr>
  </w:style>
  <w:style w:type="paragraph" w:customStyle="1" w:styleId="Contenidodelatabla">
    <w:name w:val="Contenido de la tabla"/>
    <w:basedOn w:val="Textoindependiente"/>
    <w:rsid w:val="00357D38"/>
  </w:style>
  <w:style w:type="paragraph" w:styleId="Textoindependiente2">
    <w:name w:val="Body Text 2"/>
    <w:basedOn w:val="Normal"/>
    <w:link w:val="Textoindependiente2Car"/>
    <w:semiHidden/>
    <w:rsid w:val="00357D38"/>
    <w:pPr>
      <w:pBdr>
        <w:left w:val="single" w:sz="4" w:space="2" w:color="auto"/>
        <w:right w:val="single" w:sz="4" w:space="4" w:color="auto"/>
      </w:pBdr>
      <w:suppressAutoHyphens/>
      <w:overflowPunct w:val="0"/>
      <w:spacing w:line="480" w:lineRule="auto"/>
      <w:ind w:right="-81"/>
      <w:jc w:val="both"/>
    </w:pPr>
    <w:rPr>
      <w:rFonts w:cs="Arial"/>
      <w:lang w:val="en-US"/>
    </w:rPr>
  </w:style>
  <w:style w:type="character" w:customStyle="1" w:styleId="Textoindependiente2Car">
    <w:name w:val="Texto independiente 2 Car"/>
    <w:basedOn w:val="Fuentedeprrafopredeter"/>
    <w:link w:val="Textoindependiente2"/>
    <w:semiHidden/>
    <w:rsid w:val="00357D38"/>
    <w:rPr>
      <w:rFonts w:ascii="Arial" w:eastAsia="Times New Roman" w:hAnsi="Arial" w:cs="Arial"/>
      <w:sz w:val="24"/>
      <w:szCs w:val="24"/>
      <w:lang w:val="en-US" w:eastAsia="es-ES"/>
    </w:rPr>
  </w:style>
  <w:style w:type="character" w:styleId="Hipervnculo">
    <w:name w:val="Hyperlink"/>
    <w:basedOn w:val="Fuentedeprrafopredeter"/>
    <w:semiHidden/>
    <w:rsid w:val="00357D38"/>
    <w:rPr>
      <w:rFonts w:ascii="Tahoma" w:hAnsi="Tahoma" w:cs="Tahoma" w:hint="default"/>
      <w:strike w:val="0"/>
      <w:dstrike w:val="0"/>
      <w:color w:val="000099"/>
      <w:sz w:val="17"/>
      <w:szCs w:val="17"/>
      <w:u w:val="none"/>
      <w:effect w:val="none"/>
    </w:rPr>
  </w:style>
  <w:style w:type="paragraph" w:styleId="Textoindependiente3">
    <w:name w:val="Body Text 3"/>
    <w:basedOn w:val="Normal"/>
    <w:link w:val="Textoindependiente3Car"/>
    <w:semiHidden/>
    <w:rsid w:val="00357D38"/>
    <w:pPr>
      <w:jc w:val="center"/>
    </w:pPr>
    <w:rPr>
      <w:rFonts w:cs="Arial"/>
      <w:lang w:val="en-US"/>
    </w:rPr>
  </w:style>
  <w:style w:type="character" w:customStyle="1" w:styleId="Textoindependiente3Car">
    <w:name w:val="Texto independiente 3 Car"/>
    <w:basedOn w:val="Fuentedeprrafopredeter"/>
    <w:link w:val="Textoindependiente3"/>
    <w:semiHidden/>
    <w:rsid w:val="00357D38"/>
    <w:rPr>
      <w:rFonts w:ascii="Arial" w:eastAsia="Times New Roman" w:hAnsi="Arial" w:cs="Arial"/>
      <w:sz w:val="24"/>
      <w:szCs w:val="24"/>
      <w:lang w:val="en-US" w:eastAsia="es-ES"/>
    </w:rPr>
  </w:style>
  <w:style w:type="paragraph" w:styleId="NormalWeb">
    <w:name w:val="Normal (Web)"/>
    <w:basedOn w:val="Normal"/>
    <w:uiPriority w:val="99"/>
    <w:rsid w:val="00357D38"/>
    <w:pPr>
      <w:spacing w:before="100" w:beforeAutospacing="1" w:after="100" w:afterAutospacing="1"/>
    </w:pPr>
    <w:rPr>
      <w:rFonts w:ascii="Arial Unicode MS" w:eastAsia="Arial Unicode MS" w:hAnsi="Arial Unicode MS" w:cs="Arial Unicode MS"/>
    </w:rPr>
  </w:style>
  <w:style w:type="paragraph" w:styleId="Prrafodelista">
    <w:name w:val="List Paragraph"/>
    <w:basedOn w:val="Normal"/>
    <w:uiPriority w:val="34"/>
    <w:qFormat/>
    <w:rsid w:val="00357D38"/>
    <w:pPr>
      <w:ind w:left="708"/>
    </w:pPr>
    <w:rPr>
      <w:rFonts w:ascii="Times New Roman" w:hAnsi="Times New Roman"/>
    </w:rPr>
  </w:style>
  <w:style w:type="character" w:customStyle="1" w:styleId="hps">
    <w:name w:val="hps"/>
    <w:basedOn w:val="Fuentedeprrafopredeter"/>
    <w:rsid w:val="00741230"/>
  </w:style>
  <w:style w:type="paragraph" w:styleId="Sinespaciado">
    <w:name w:val="No Spacing"/>
    <w:uiPriority w:val="1"/>
    <w:qFormat/>
    <w:rsid w:val="00741230"/>
    <w:pPr>
      <w:spacing w:after="0" w:line="240" w:lineRule="auto"/>
    </w:pPr>
    <w:rPr>
      <w:lang w:val="es-ES"/>
    </w:rPr>
  </w:style>
  <w:style w:type="table" w:styleId="Cuadrculaclara-nfasis5">
    <w:name w:val="Light Grid Accent 5"/>
    <w:basedOn w:val="Tablanormal"/>
    <w:uiPriority w:val="62"/>
    <w:rsid w:val="00741230"/>
    <w:pPr>
      <w:spacing w:after="0" w:line="240" w:lineRule="auto"/>
      <w:jc w:val="both"/>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shorttext">
    <w:name w:val="short_text"/>
    <w:basedOn w:val="Fuentedeprrafopredeter"/>
    <w:rsid w:val="00741230"/>
  </w:style>
  <w:style w:type="table" w:customStyle="1" w:styleId="Tablaconcuadrcula1">
    <w:name w:val="Tabla con cuadrícula1"/>
    <w:basedOn w:val="Tablanormal"/>
    <w:next w:val="Tablaconcuadrcula"/>
    <w:uiPriority w:val="59"/>
    <w:rsid w:val="006F26AA"/>
    <w:pPr>
      <w:spacing w:after="0" w:line="240" w:lineRule="auto"/>
      <w:jc w:val="both"/>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conformatoprevio">
    <w:name w:val="HTML Preformatted"/>
    <w:basedOn w:val="Normal"/>
    <w:link w:val="HTMLconformatoprevioCar"/>
    <w:uiPriority w:val="99"/>
    <w:semiHidden/>
    <w:unhideWhenUsed/>
    <w:rsid w:val="00BD2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CO" w:eastAsia="es-CO"/>
    </w:rPr>
  </w:style>
  <w:style w:type="character" w:customStyle="1" w:styleId="HTMLconformatoprevioCar">
    <w:name w:val="HTML con formato previo Car"/>
    <w:basedOn w:val="Fuentedeprrafopredeter"/>
    <w:link w:val="HTMLconformatoprevio"/>
    <w:uiPriority w:val="99"/>
    <w:semiHidden/>
    <w:rsid w:val="00BD2A7F"/>
    <w:rPr>
      <w:rFonts w:ascii="Courier New" w:eastAsia="Times New Roman" w:hAnsi="Courier New" w:cs="Courier New"/>
      <w:sz w:val="20"/>
      <w:szCs w:val="20"/>
      <w:lang w:eastAsia="es-CO"/>
    </w:rPr>
  </w:style>
  <w:style w:type="character" w:styleId="Refdecomentario">
    <w:name w:val="annotation reference"/>
    <w:basedOn w:val="Fuentedeprrafopredeter"/>
    <w:uiPriority w:val="99"/>
    <w:semiHidden/>
    <w:unhideWhenUsed/>
    <w:rsid w:val="00471723"/>
    <w:rPr>
      <w:sz w:val="16"/>
      <w:szCs w:val="16"/>
    </w:rPr>
  </w:style>
  <w:style w:type="paragraph" w:styleId="Textocomentario">
    <w:name w:val="annotation text"/>
    <w:basedOn w:val="Normal"/>
    <w:link w:val="TextocomentarioCar"/>
    <w:uiPriority w:val="99"/>
    <w:semiHidden/>
    <w:unhideWhenUsed/>
    <w:rsid w:val="00471723"/>
    <w:rPr>
      <w:sz w:val="20"/>
      <w:szCs w:val="20"/>
    </w:rPr>
  </w:style>
  <w:style w:type="character" w:customStyle="1" w:styleId="TextocomentarioCar">
    <w:name w:val="Texto comentario Car"/>
    <w:basedOn w:val="Fuentedeprrafopredeter"/>
    <w:link w:val="Textocomentario"/>
    <w:uiPriority w:val="99"/>
    <w:semiHidden/>
    <w:rsid w:val="00471723"/>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471723"/>
    <w:rPr>
      <w:b/>
      <w:bCs/>
    </w:rPr>
  </w:style>
  <w:style w:type="character" w:customStyle="1" w:styleId="AsuntodelcomentarioCar">
    <w:name w:val="Asunto del comentario Car"/>
    <w:basedOn w:val="TextocomentarioCar"/>
    <w:link w:val="Asuntodelcomentario"/>
    <w:uiPriority w:val="99"/>
    <w:semiHidden/>
    <w:rsid w:val="00471723"/>
    <w:rPr>
      <w:rFonts w:ascii="Arial" w:eastAsia="Times New Roman" w:hAnsi="Arial"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24049">
      <w:bodyDiv w:val="1"/>
      <w:marLeft w:val="0"/>
      <w:marRight w:val="0"/>
      <w:marTop w:val="0"/>
      <w:marBottom w:val="0"/>
      <w:divBdr>
        <w:top w:val="none" w:sz="0" w:space="0" w:color="auto"/>
        <w:left w:val="none" w:sz="0" w:space="0" w:color="auto"/>
        <w:bottom w:val="none" w:sz="0" w:space="0" w:color="auto"/>
        <w:right w:val="none" w:sz="0" w:space="0" w:color="auto"/>
      </w:divBdr>
    </w:div>
    <w:div w:id="1057314927">
      <w:bodyDiv w:val="1"/>
      <w:marLeft w:val="0"/>
      <w:marRight w:val="0"/>
      <w:marTop w:val="0"/>
      <w:marBottom w:val="0"/>
      <w:divBdr>
        <w:top w:val="none" w:sz="0" w:space="0" w:color="auto"/>
        <w:left w:val="none" w:sz="0" w:space="0" w:color="auto"/>
        <w:bottom w:val="none" w:sz="0" w:space="0" w:color="auto"/>
        <w:right w:val="none" w:sz="0" w:space="0" w:color="auto"/>
      </w:divBdr>
    </w:div>
    <w:div w:id="11362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51D9C-3B0F-4D20-ACD2-9DE9E9468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3</Pages>
  <Words>736</Words>
  <Characters>4050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auxcalidad</dc:creator>
  <cp:lastModifiedBy>SESUITE</cp:lastModifiedBy>
  <cp:revision>78</cp:revision>
  <cp:lastPrinted>2014-06-06T20:17:00Z</cp:lastPrinted>
  <dcterms:created xsi:type="dcterms:W3CDTF">2015-03-12T15:56:00Z</dcterms:created>
  <dcterms:modified xsi:type="dcterms:W3CDTF">2025-08-11T16:07:00Z</dcterms:modified>
</cp:coreProperties>
</file>