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IDENTIFICACIÓN DEL PRODUCTO</w:t>
      </w:r>
    </w:p>
    <w:p w:rsidR="008E35E2" w:rsidRPr="009F6936" w:rsidRDefault="008E35E2" w:rsidP="008E35E2">
      <w:pPr>
        <w:rPr>
          <w:rFonts w:cs="Arial"/>
          <w:b/>
          <w:sz w:val="20"/>
          <w:szCs w:val="20"/>
          <w:lang w:val="es-ES_tradnl"/>
        </w:rPr>
      </w:pP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Nombre químico: No aplica</w:t>
      </w:r>
      <w:r w:rsidR="002E156F" w:rsidRPr="009F6936">
        <w:rPr>
          <w:rFonts w:cs="Arial"/>
          <w:sz w:val="20"/>
          <w:szCs w:val="20"/>
          <w:lang w:val="es-ES_tradnl"/>
        </w:rPr>
        <w:t>.</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Nombre genérico: </w:t>
      </w:r>
      <w:r w:rsidR="00B76B8B" w:rsidRPr="009F6936">
        <w:rPr>
          <w:rFonts w:cs="Arial"/>
          <w:sz w:val="20"/>
          <w:szCs w:val="20"/>
          <w:lang w:val="es-ES_tradnl"/>
        </w:rPr>
        <w:t>Adhesivo dental fotopolimerizable</w:t>
      </w:r>
      <w:r w:rsidR="001504A2" w:rsidRPr="009F6936">
        <w:rPr>
          <w:rFonts w:cs="Arial"/>
          <w:sz w:val="20"/>
          <w:szCs w:val="20"/>
          <w:lang w:val="es-ES_tradnl"/>
        </w:rPr>
        <w:t>.</w:t>
      </w:r>
    </w:p>
    <w:p w:rsidR="00B76B8B"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Sinónimos: </w:t>
      </w:r>
      <w:r w:rsidR="00B842B2" w:rsidRPr="009F6936">
        <w:rPr>
          <w:rFonts w:cs="Arial"/>
          <w:sz w:val="20"/>
          <w:szCs w:val="20"/>
          <w:lang w:val="es-ES_tradnl"/>
        </w:rPr>
        <w:t>Adhesivo para restauración dental, adhesivo dental, adhesivo fotopolimerizable multiusos.</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Uso recomendado y restricciones de uso del producto:</w:t>
      </w:r>
      <w:r w:rsidR="004A5A96" w:rsidRPr="009F6936">
        <w:rPr>
          <w:rFonts w:cs="Arial"/>
          <w:color w:val="FF0000"/>
          <w:sz w:val="20"/>
          <w:szCs w:val="20"/>
          <w:lang w:val="es-ES_tradnl"/>
        </w:rPr>
        <w:t xml:space="preserve"> </w:t>
      </w:r>
      <w:r w:rsidR="004A5A96" w:rsidRPr="009F6936">
        <w:rPr>
          <w:rFonts w:cs="Arial"/>
          <w:sz w:val="20"/>
          <w:szCs w:val="20"/>
          <w:lang w:val="es-ES_tradnl"/>
        </w:rPr>
        <w:t xml:space="preserve">Producto destinado para la restauración de dientes </w:t>
      </w:r>
      <w:r w:rsidR="00D41032" w:rsidRPr="009F6936">
        <w:rPr>
          <w:rFonts w:cs="Arial"/>
          <w:sz w:val="20"/>
          <w:szCs w:val="20"/>
          <w:lang w:val="es-ES_tradnl"/>
        </w:rPr>
        <w:t xml:space="preserve">anteriores y </w:t>
      </w:r>
      <w:r w:rsidR="004A5A96" w:rsidRPr="009F6936">
        <w:rPr>
          <w:rFonts w:cs="Arial"/>
          <w:sz w:val="20"/>
          <w:szCs w:val="20"/>
          <w:lang w:val="es-ES_tradnl"/>
        </w:rPr>
        <w:t>posteriores. Debe ser usado solamente para fines odontológicos y de laboratorio dental.</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Número de emergencia: En caso de emergencia comuníquese con la Coordinación de Seguridad y Salud en el Trabajo al (57 </w:t>
      </w:r>
      <w:r w:rsidR="00DA3CBB" w:rsidRPr="009F6936">
        <w:rPr>
          <w:rFonts w:cs="Arial"/>
          <w:sz w:val="20"/>
          <w:szCs w:val="20"/>
          <w:lang w:val="es-ES_tradnl"/>
        </w:rPr>
        <w:t xml:space="preserve">60 </w:t>
      </w:r>
      <w:r w:rsidRPr="009F6936">
        <w:rPr>
          <w:rFonts w:cs="Arial"/>
          <w:sz w:val="20"/>
          <w:szCs w:val="20"/>
          <w:lang w:val="es-ES_tradnl"/>
        </w:rPr>
        <w:t>4) 403 87 60, ext. 1304, 1306.</w:t>
      </w:r>
    </w:p>
    <w:p w:rsidR="008E35E2" w:rsidRPr="009F6936" w:rsidRDefault="008E35E2" w:rsidP="008E35E2">
      <w:pPr>
        <w:rPr>
          <w:rFonts w:cs="Arial"/>
          <w:sz w:val="20"/>
          <w:szCs w:val="20"/>
          <w:highlight w:val="yellow"/>
          <w:lang w:val="es-ES_tradnl"/>
        </w:rPr>
      </w:pP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IDENTIFICACIÓN DE PELIGROS</w:t>
      </w:r>
    </w:p>
    <w:p w:rsidR="008E35E2" w:rsidRPr="009F6936" w:rsidRDefault="008E35E2" w:rsidP="008E35E2">
      <w:pPr>
        <w:rPr>
          <w:rFonts w:cs="Arial"/>
          <w:sz w:val="20"/>
          <w:szCs w:val="20"/>
          <w:lang w:val="es-ES_tradnl"/>
        </w:rPr>
      </w:pP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Clasificación GHS:</w:t>
      </w:r>
    </w:p>
    <w:p w:rsidR="008E35E2" w:rsidRPr="009F6936" w:rsidRDefault="008E35E2" w:rsidP="008E35E2">
      <w:pPr>
        <w:suppressAutoHyphens/>
        <w:overflowPunct w:val="0"/>
        <w:autoSpaceDE w:val="0"/>
        <w:textAlignment w:val="baseline"/>
        <w:rPr>
          <w:rFonts w:cs="Arial"/>
          <w:sz w:val="20"/>
          <w:szCs w:val="20"/>
          <w:lang w:val="es-ES_tradnl"/>
        </w:rPr>
      </w:pPr>
    </w:p>
    <w:tbl>
      <w:tblPr>
        <w:tblStyle w:val="Tablaconcuadrcula"/>
        <w:tblW w:w="0" w:type="auto"/>
        <w:jc w:val="center"/>
        <w:tblLook w:val="04A0" w:firstRow="1" w:lastRow="0" w:firstColumn="1" w:lastColumn="0" w:noHBand="0" w:noVBand="1"/>
      </w:tblPr>
      <w:tblGrid>
        <w:gridCol w:w="2151"/>
        <w:gridCol w:w="1728"/>
        <w:gridCol w:w="1840"/>
      </w:tblGrid>
      <w:tr w:rsidR="008E35E2" w:rsidRPr="009F6936" w:rsidTr="00EC197A">
        <w:trPr>
          <w:jc w:val="center"/>
        </w:trPr>
        <w:tc>
          <w:tcPr>
            <w:tcW w:w="0" w:type="auto"/>
            <w:vAlign w:val="center"/>
          </w:tcPr>
          <w:p w:rsidR="008E35E2" w:rsidRPr="009F6936" w:rsidRDefault="008E35E2" w:rsidP="009239D1">
            <w:pPr>
              <w:suppressAutoHyphens/>
              <w:overflowPunct w:val="0"/>
              <w:autoSpaceDE w:val="0"/>
              <w:jc w:val="center"/>
              <w:textAlignment w:val="baseline"/>
              <w:rPr>
                <w:rFonts w:cs="Arial"/>
                <w:b/>
                <w:sz w:val="20"/>
                <w:lang w:val="es-ES_tradnl"/>
              </w:rPr>
            </w:pPr>
            <w:r w:rsidRPr="009F6936">
              <w:rPr>
                <w:rFonts w:cs="Arial"/>
                <w:b/>
                <w:sz w:val="20"/>
                <w:lang w:val="es-ES_tradnl"/>
              </w:rPr>
              <w:t>Salud</w:t>
            </w:r>
          </w:p>
        </w:tc>
        <w:tc>
          <w:tcPr>
            <w:tcW w:w="0" w:type="auto"/>
            <w:vAlign w:val="center"/>
          </w:tcPr>
          <w:p w:rsidR="008E35E2" w:rsidRPr="009F6936" w:rsidRDefault="008E35E2" w:rsidP="009239D1">
            <w:pPr>
              <w:suppressAutoHyphens/>
              <w:overflowPunct w:val="0"/>
              <w:autoSpaceDE w:val="0"/>
              <w:jc w:val="center"/>
              <w:textAlignment w:val="baseline"/>
              <w:rPr>
                <w:rFonts w:cs="Arial"/>
                <w:b/>
                <w:sz w:val="20"/>
                <w:lang w:val="es-ES_tradnl"/>
              </w:rPr>
            </w:pPr>
            <w:r w:rsidRPr="009F6936">
              <w:rPr>
                <w:rFonts w:cs="Arial"/>
                <w:b/>
                <w:sz w:val="20"/>
                <w:lang w:val="es-ES_tradnl"/>
              </w:rPr>
              <w:t>Medio ambiente</w:t>
            </w:r>
          </w:p>
        </w:tc>
        <w:tc>
          <w:tcPr>
            <w:tcW w:w="0" w:type="auto"/>
            <w:vAlign w:val="center"/>
          </w:tcPr>
          <w:p w:rsidR="008E35E2" w:rsidRPr="009F6936" w:rsidRDefault="008E35E2" w:rsidP="009239D1">
            <w:pPr>
              <w:suppressAutoHyphens/>
              <w:overflowPunct w:val="0"/>
              <w:autoSpaceDE w:val="0"/>
              <w:jc w:val="center"/>
              <w:textAlignment w:val="baseline"/>
              <w:rPr>
                <w:rFonts w:cs="Arial"/>
                <w:b/>
                <w:sz w:val="20"/>
                <w:lang w:val="es-ES_tradnl"/>
              </w:rPr>
            </w:pPr>
            <w:r w:rsidRPr="009F6936">
              <w:rPr>
                <w:rFonts w:cs="Arial"/>
                <w:b/>
                <w:sz w:val="20"/>
                <w:lang w:val="es-ES_tradnl"/>
              </w:rPr>
              <w:t>Físicos</w:t>
            </w:r>
          </w:p>
        </w:tc>
      </w:tr>
      <w:tr w:rsidR="00284BDE" w:rsidRPr="009F6936" w:rsidTr="00EC197A">
        <w:trPr>
          <w:jc w:val="center"/>
        </w:trPr>
        <w:tc>
          <w:tcPr>
            <w:tcW w:w="0" w:type="auto"/>
            <w:vAlign w:val="center"/>
          </w:tcPr>
          <w:p w:rsidR="00284BDE" w:rsidRPr="009F6936" w:rsidRDefault="00673BF0" w:rsidP="00B76B8B">
            <w:pPr>
              <w:suppressAutoHyphens/>
              <w:overflowPunct w:val="0"/>
              <w:autoSpaceDE w:val="0"/>
              <w:jc w:val="center"/>
              <w:textAlignment w:val="baseline"/>
              <w:rPr>
                <w:rFonts w:cs="Arial"/>
                <w:sz w:val="20"/>
                <w:lang w:val="es-ES_tradnl"/>
              </w:rPr>
            </w:pPr>
            <w:r w:rsidRPr="009F6936">
              <w:rPr>
                <w:rFonts w:cs="Arial"/>
                <w:sz w:val="20"/>
                <w:lang w:val="es-ES_tradnl"/>
              </w:rPr>
              <w:t>Irritación</w:t>
            </w:r>
            <w:r w:rsidR="00284BDE" w:rsidRPr="009F6936">
              <w:rPr>
                <w:rFonts w:cs="Arial"/>
                <w:sz w:val="20"/>
                <w:lang w:val="es-ES_tradnl"/>
              </w:rPr>
              <w:t xml:space="preserve"> ocular</w:t>
            </w:r>
          </w:p>
          <w:p w:rsidR="00284BDE" w:rsidRPr="009F6936" w:rsidRDefault="00673BF0" w:rsidP="00B76B8B">
            <w:pPr>
              <w:suppressAutoHyphens/>
              <w:overflowPunct w:val="0"/>
              <w:autoSpaceDE w:val="0"/>
              <w:jc w:val="center"/>
              <w:textAlignment w:val="baseline"/>
              <w:rPr>
                <w:rFonts w:cs="Arial"/>
                <w:sz w:val="20"/>
                <w:lang w:val="es-ES_tradnl"/>
              </w:rPr>
            </w:pPr>
            <w:r w:rsidRPr="009F6936">
              <w:rPr>
                <w:rFonts w:cs="Arial"/>
                <w:sz w:val="20"/>
                <w:lang w:val="es-ES_tradnl"/>
              </w:rPr>
              <w:t>Categoría</w:t>
            </w:r>
            <w:r w:rsidR="00064061" w:rsidRPr="009F6936">
              <w:rPr>
                <w:rFonts w:cs="Arial"/>
                <w:sz w:val="20"/>
                <w:lang w:val="es-ES_tradnl"/>
              </w:rPr>
              <w:t xml:space="preserve"> 1</w:t>
            </w:r>
          </w:p>
        </w:tc>
        <w:tc>
          <w:tcPr>
            <w:tcW w:w="0" w:type="auto"/>
            <w:vMerge w:val="restart"/>
            <w:vAlign w:val="center"/>
          </w:tcPr>
          <w:p w:rsidR="00284BDE" w:rsidRPr="009F6936" w:rsidRDefault="00FF0653" w:rsidP="00673BF0">
            <w:pPr>
              <w:suppressAutoHyphens/>
              <w:overflowPunct w:val="0"/>
              <w:autoSpaceDE w:val="0"/>
              <w:jc w:val="center"/>
              <w:textAlignment w:val="baseline"/>
              <w:rPr>
                <w:rFonts w:cs="Arial"/>
                <w:sz w:val="20"/>
                <w:lang w:val="es-ES_tradnl"/>
              </w:rPr>
            </w:pPr>
            <w:r w:rsidRPr="009F6936">
              <w:rPr>
                <w:rFonts w:cs="Arial"/>
                <w:sz w:val="20"/>
                <w:lang w:val="es-ES_tradnl"/>
              </w:rPr>
              <w:t>No peligroso</w:t>
            </w:r>
          </w:p>
        </w:tc>
        <w:tc>
          <w:tcPr>
            <w:tcW w:w="0" w:type="auto"/>
            <w:vMerge w:val="restart"/>
            <w:vAlign w:val="center"/>
          </w:tcPr>
          <w:p w:rsidR="00284BDE" w:rsidRPr="009F6936" w:rsidRDefault="003520C6" w:rsidP="00673BF0">
            <w:pPr>
              <w:suppressAutoHyphens/>
              <w:overflowPunct w:val="0"/>
              <w:autoSpaceDE w:val="0"/>
              <w:jc w:val="center"/>
              <w:textAlignment w:val="baseline"/>
              <w:rPr>
                <w:rFonts w:cs="Arial"/>
                <w:sz w:val="20"/>
                <w:lang w:val="es-ES_tradnl"/>
              </w:rPr>
            </w:pPr>
            <w:r w:rsidRPr="009F6936">
              <w:rPr>
                <w:rFonts w:cs="Arial"/>
                <w:sz w:val="20"/>
                <w:lang w:val="es-ES_tradnl"/>
              </w:rPr>
              <w:t>Líquido</w:t>
            </w:r>
            <w:r w:rsidR="00673BF0" w:rsidRPr="009F6936">
              <w:rPr>
                <w:rFonts w:cs="Arial"/>
                <w:sz w:val="20"/>
                <w:lang w:val="es-ES_tradnl"/>
              </w:rPr>
              <w:t xml:space="preserve"> inflamable</w:t>
            </w:r>
          </w:p>
          <w:p w:rsidR="00673BF0" w:rsidRPr="009F6936" w:rsidRDefault="00673BF0" w:rsidP="00673BF0">
            <w:pPr>
              <w:suppressAutoHyphens/>
              <w:overflowPunct w:val="0"/>
              <w:autoSpaceDE w:val="0"/>
              <w:jc w:val="center"/>
              <w:textAlignment w:val="baseline"/>
              <w:rPr>
                <w:rFonts w:cs="Arial"/>
                <w:sz w:val="20"/>
                <w:lang w:val="es-ES_tradnl"/>
              </w:rPr>
            </w:pPr>
            <w:r w:rsidRPr="009F6936">
              <w:rPr>
                <w:rFonts w:cs="Arial"/>
                <w:sz w:val="20"/>
                <w:lang w:val="es-ES_tradnl"/>
              </w:rPr>
              <w:t>Categoría 2</w:t>
            </w:r>
          </w:p>
        </w:tc>
      </w:tr>
      <w:tr w:rsidR="00284BDE" w:rsidRPr="009F6936" w:rsidTr="00EC197A">
        <w:trPr>
          <w:jc w:val="center"/>
        </w:trPr>
        <w:tc>
          <w:tcPr>
            <w:tcW w:w="0" w:type="auto"/>
            <w:vAlign w:val="center"/>
          </w:tcPr>
          <w:p w:rsidR="00284BDE" w:rsidRPr="009F6936" w:rsidRDefault="00284BDE" w:rsidP="00B76B8B">
            <w:pPr>
              <w:suppressAutoHyphens/>
              <w:overflowPunct w:val="0"/>
              <w:autoSpaceDE w:val="0"/>
              <w:jc w:val="center"/>
              <w:textAlignment w:val="baseline"/>
              <w:rPr>
                <w:rFonts w:cs="Arial"/>
                <w:sz w:val="20"/>
                <w:lang w:val="es-ES_tradnl"/>
              </w:rPr>
            </w:pPr>
            <w:r w:rsidRPr="009F6936">
              <w:rPr>
                <w:rFonts w:cs="Arial"/>
                <w:sz w:val="20"/>
                <w:lang w:val="es-ES_tradnl"/>
              </w:rPr>
              <w:t>Sensibilidad en la piel</w:t>
            </w:r>
          </w:p>
          <w:p w:rsidR="00284BDE" w:rsidRPr="009F6936" w:rsidRDefault="00673BF0" w:rsidP="00B76B8B">
            <w:pPr>
              <w:suppressAutoHyphens/>
              <w:overflowPunct w:val="0"/>
              <w:autoSpaceDE w:val="0"/>
              <w:jc w:val="center"/>
              <w:textAlignment w:val="baseline"/>
              <w:rPr>
                <w:rFonts w:cs="Arial"/>
                <w:sz w:val="20"/>
                <w:lang w:val="es-ES_tradnl"/>
              </w:rPr>
            </w:pPr>
            <w:r w:rsidRPr="009F6936">
              <w:rPr>
                <w:rFonts w:cs="Arial"/>
                <w:sz w:val="20"/>
                <w:lang w:val="es-ES_tradnl"/>
              </w:rPr>
              <w:t>Categoría</w:t>
            </w:r>
            <w:r w:rsidR="00284BDE" w:rsidRPr="009F6936">
              <w:rPr>
                <w:rFonts w:cs="Arial"/>
                <w:sz w:val="20"/>
                <w:lang w:val="es-ES_tradnl"/>
              </w:rPr>
              <w:t xml:space="preserve"> 1</w:t>
            </w:r>
          </w:p>
        </w:tc>
        <w:tc>
          <w:tcPr>
            <w:tcW w:w="0" w:type="auto"/>
            <w:vMerge/>
            <w:vAlign w:val="center"/>
          </w:tcPr>
          <w:p w:rsidR="00284BDE" w:rsidRPr="009F6936" w:rsidRDefault="00284BDE" w:rsidP="009239D1">
            <w:pPr>
              <w:suppressAutoHyphens/>
              <w:overflowPunct w:val="0"/>
              <w:autoSpaceDE w:val="0"/>
              <w:textAlignment w:val="baseline"/>
              <w:rPr>
                <w:rFonts w:cs="Arial"/>
                <w:sz w:val="20"/>
                <w:lang w:val="es-ES_tradnl"/>
              </w:rPr>
            </w:pPr>
          </w:p>
        </w:tc>
        <w:tc>
          <w:tcPr>
            <w:tcW w:w="0" w:type="auto"/>
            <w:vMerge/>
            <w:vAlign w:val="center"/>
          </w:tcPr>
          <w:p w:rsidR="00284BDE" w:rsidRPr="009F6936" w:rsidRDefault="00284BDE" w:rsidP="009239D1">
            <w:pPr>
              <w:suppressAutoHyphens/>
              <w:overflowPunct w:val="0"/>
              <w:autoSpaceDE w:val="0"/>
              <w:textAlignment w:val="baseline"/>
              <w:rPr>
                <w:rFonts w:cs="Arial"/>
                <w:sz w:val="20"/>
                <w:lang w:val="es-ES_tradnl"/>
              </w:rPr>
            </w:pPr>
          </w:p>
        </w:tc>
      </w:tr>
    </w:tbl>
    <w:p w:rsidR="008E35E2" w:rsidRPr="009F6936" w:rsidRDefault="008E35E2" w:rsidP="008E35E2">
      <w:pPr>
        <w:suppressAutoHyphens/>
        <w:overflowPunct w:val="0"/>
        <w:autoSpaceDE w:val="0"/>
        <w:jc w:val="center"/>
        <w:textAlignment w:val="baseline"/>
        <w:rPr>
          <w:rFonts w:cs="Arial"/>
          <w:sz w:val="20"/>
          <w:szCs w:val="20"/>
          <w:lang w:val="es-ES_tradnl"/>
        </w:rPr>
      </w:pP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Etiquetado GHS:</w:t>
      </w:r>
    </w:p>
    <w:p w:rsidR="008E35E2" w:rsidRPr="009F6936" w:rsidRDefault="008E35E2" w:rsidP="008E35E2">
      <w:pPr>
        <w:suppressAutoHyphens/>
        <w:overflowPunct w:val="0"/>
        <w:autoSpaceDE w:val="0"/>
        <w:jc w:val="center"/>
        <w:textAlignment w:val="baseline"/>
        <w:rPr>
          <w:rFonts w:cs="Arial"/>
          <w:sz w:val="20"/>
          <w:szCs w:val="20"/>
          <w:lang w:val="es-ES_tradnl"/>
        </w:rPr>
      </w:pPr>
    </w:p>
    <w:tbl>
      <w:tblPr>
        <w:tblStyle w:val="Tablaconcuadrcula"/>
        <w:tblW w:w="0" w:type="auto"/>
        <w:jc w:val="center"/>
        <w:tblLook w:val="04A0" w:firstRow="1" w:lastRow="0" w:firstColumn="1" w:lastColumn="0" w:noHBand="0" w:noVBand="1"/>
      </w:tblPr>
      <w:tblGrid>
        <w:gridCol w:w="1125"/>
        <w:gridCol w:w="2395"/>
        <w:gridCol w:w="3930"/>
      </w:tblGrid>
      <w:tr w:rsidR="008E35E2" w:rsidRPr="009F6936" w:rsidTr="00EC197A">
        <w:trPr>
          <w:jc w:val="center"/>
        </w:trPr>
        <w:tc>
          <w:tcPr>
            <w:tcW w:w="0" w:type="auto"/>
            <w:vAlign w:val="center"/>
          </w:tcPr>
          <w:p w:rsidR="008E35E2" w:rsidRPr="009F6936" w:rsidRDefault="008E35E2" w:rsidP="009239D1">
            <w:pPr>
              <w:suppressAutoHyphens/>
              <w:overflowPunct w:val="0"/>
              <w:autoSpaceDE w:val="0"/>
              <w:jc w:val="center"/>
              <w:textAlignment w:val="baseline"/>
              <w:rPr>
                <w:rFonts w:cs="Arial"/>
                <w:b/>
                <w:sz w:val="20"/>
                <w:lang w:val="es-ES_tradnl"/>
              </w:rPr>
            </w:pPr>
            <w:r w:rsidRPr="009F6936">
              <w:rPr>
                <w:rFonts w:cs="Arial"/>
                <w:b/>
                <w:sz w:val="20"/>
                <w:lang w:val="es-ES_tradnl"/>
              </w:rPr>
              <w:t>Símbolo</w:t>
            </w:r>
          </w:p>
        </w:tc>
        <w:tc>
          <w:tcPr>
            <w:tcW w:w="0" w:type="auto"/>
            <w:vAlign w:val="center"/>
          </w:tcPr>
          <w:p w:rsidR="008E35E2" w:rsidRPr="009F6936" w:rsidRDefault="008E35E2" w:rsidP="009239D1">
            <w:pPr>
              <w:suppressAutoHyphens/>
              <w:overflowPunct w:val="0"/>
              <w:autoSpaceDE w:val="0"/>
              <w:jc w:val="center"/>
              <w:textAlignment w:val="baseline"/>
              <w:rPr>
                <w:rFonts w:cs="Arial"/>
                <w:b/>
                <w:sz w:val="20"/>
                <w:lang w:val="es-ES_tradnl"/>
              </w:rPr>
            </w:pPr>
            <w:r w:rsidRPr="009F6936">
              <w:rPr>
                <w:rFonts w:cs="Arial"/>
                <w:b/>
                <w:sz w:val="20"/>
                <w:lang w:val="es-ES_tradnl"/>
              </w:rPr>
              <w:t>Palabra de advertencia</w:t>
            </w:r>
          </w:p>
        </w:tc>
        <w:tc>
          <w:tcPr>
            <w:tcW w:w="0" w:type="auto"/>
            <w:vAlign w:val="center"/>
          </w:tcPr>
          <w:p w:rsidR="008E35E2" w:rsidRPr="009F6936" w:rsidRDefault="008E35E2" w:rsidP="009239D1">
            <w:pPr>
              <w:suppressAutoHyphens/>
              <w:overflowPunct w:val="0"/>
              <w:autoSpaceDE w:val="0"/>
              <w:jc w:val="center"/>
              <w:textAlignment w:val="baseline"/>
              <w:rPr>
                <w:rFonts w:cs="Arial"/>
                <w:b/>
                <w:sz w:val="20"/>
                <w:lang w:val="es-ES_tradnl"/>
              </w:rPr>
            </w:pPr>
            <w:r w:rsidRPr="009F6936">
              <w:rPr>
                <w:rFonts w:cs="Arial"/>
                <w:b/>
                <w:sz w:val="20"/>
                <w:lang w:val="es-ES_tradnl"/>
              </w:rPr>
              <w:t>Indicación del peligro</w:t>
            </w:r>
          </w:p>
        </w:tc>
      </w:tr>
      <w:tr w:rsidR="008E35E2" w:rsidRPr="009F6936" w:rsidTr="00EC197A">
        <w:trPr>
          <w:jc w:val="center"/>
        </w:trPr>
        <w:tc>
          <w:tcPr>
            <w:tcW w:w="0" w:type="auto"/>
            <w:vAlign w:val="center"/>
          </w:tcPr>
          <w:p w:rsidR="008E35E2" w:rsidRPr="009F6936" w:rsidRDefault="00D83B56" w:rsidP="00673BF0">
            <w:pPr>
              <w:suppressAutoHyphens/>
              <w:overflowPunct w:val="0"/>
              <w:autoSpaceDE w:val="0"/>
              <w:jc w:val="center"/>
              <w:textAlignment w:val="baseline"/>
              <w:rPr>
                <w:rFonts w:cs="Arial"/>
                <w:sz w:val="20"/>
                <w:lang w:val="es-ES_tradnl"/>
              </w:rPr>
            </w:pPr>
            <w:r w:rsidRPr="009F6936">
              <w:rPr>
                <w:rFonts w:cs="Arial"/>
                <w:noProof/>
                <w:sz w:val="20"/>
                <w:lang w:val="es-ES_tradnl"/>
              </w:rPr>
              <w:drawing>
                <wp:inline distT="0" distB="0" distL="0" distR="0">
                  <wp:extent cx="577316" cy="577316"/>
                  <wp:effectExtent l="0" t="0" r="0" b="0"/>
                  <wp:docPr id="1" name="0 Imagen" descr="flam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_1.jpg"/>
                          <pic:cNvPicPr/>
                        </pic:nvPicPr>
                        <pic:blipFill>
                          <a:blip r:embed="rId7" cstate="print"/>
                          <a:stretch>
                            <a:fillRect/>
                          </a:stretch>
                        </pic:blipFill>
                        <pic:spPr>
                          <a:xfrm>
                            <a:off x="0" y="0"/>
                            <a:ext cx="583060" cy="583060"/>
                          </a:xfrm>
                          <a:prstGeom prst="rect">
                            <a:avLst/>
                          </a:prstGeom>
                        </pic:spPr>
                      </pic:pic>
                    </a:graphicData>
                  </a:graphic>
                </wp:inline>
              </w:drawing>
            </w:r>
          </w:p>
        </w:tc>
        <w:tc>
          <w:tcPr>
            <w:tcW w:w="0" w:type="auto"/>
            <w:vAlign w:val="center"/>
          </w:tcPr>
          <w:p w:rsidR="008E35E2" w:rsidRPr="009F6936" w:rsidRDefault="00A92910" w:rsidP="00A92910">
            <w:pPr>
              <w:suppressAutoHyphens/>
              <w:overflowPunct w:val="0"/>
              <w:autoSpaceDE w:val="0"/>
              <w:jc w:val="center"/>
              <w:textAlignment w:val="baseline"/>
              <w:rPr>
                <w:rFonts w:cs="Arial"/>
                <w:sz w:val="20"/>
                <w:lang w:val="es-ES_tradnl"/>
              </w:rPr>
            </w:pPr>
            <w:r w:rsidRPr="009F6936">
              <w:rPr>
                <w:rFonts w:cs="Arial"/>
                <w:sz w:val="20"/>
                <w:lang w:val="es-ES_tradnl"/>
              </w:rPr>
              <w:t>Peligro</w:t>
            </w:r>
          </w:p>
        </w:tc>
        <w:tc>
          <w:tcPr>
            <w:tcW w:w="0" w:type="auto"/>
            <w:vAlign w:val="center"/>
          </w:tcPr>
          <w:p w:rsidR="008E35E2" w:rsidRPr="009F6936" w:rsidRDefault="003520C6" w:rsidP="00576B54">
            <w:pPr>
              <w:suppressAutoHyphens/>
              <w:overflowPunct w:val="0"/>
              <w:autoSpaceDE w:val="0"/>
              <w:textAlignment w:val="baseline"/>
              <w:rPr>
                <w:rFonts w:cs="Arial"/>
                <w:sz w:val="20"/>
                <w:lang w:val="es-ES_tradnl"/>
              </w:rPr>
            </w:pPr>
            <w:r w:rsidRPr="009F6936">
              <w:rPr>
                <w:rFonts w:cs="Arial"/>
                <w:sz w:val="20"/>
                <w:lang w:val="es-ES_tradnl"/>
              </w:rPr>
              <w:t>Líquido</w:t>
            </w:r>
            <w:r w:rsidR="00A92910" w:rsidRPr="009F6936">
              <w:rPr>
                <w:rFonts w:cs="Arial"/>
                <w:sz w:val="20"/>
                <w:lang w:val="es-ES_tradnl"/>
              </w:rPr>
              <w:t xml:space="preserve"> y vapor altamente inflamable</w:t>
            </w:r>
            <w:r w:rsidR="00DA3CBB" w:rsidRPr="009F6936">
              <w:rPr>
                <w:rFonts w:cs="Arial"/>
                <w:sz w:val="20"/>
                <w:lang w:val="es-ES_tradnl"/>
              </w:rPr>
              <w:t>.</w:t>
            </w:r>
          </w:p>
        </w:tc>
      </w:tr>
      <w:tr w:rsidR="00A92910" w:rsidRPr="009F6936" w:rsidTr="00576B54">
        <w:trPr>
          <w:trHeight w:val="417"/>
          <w:jc w:val="center"/>
        </w:trPr>
        <w:tc>
          <w:tcPr>
            <w:tcW w:w="0" w:type="auto"/>
            <w:vMerge w:val="restart"/>
            <w:vAlign w:val="center"/>
          </w:tcPr>
          <w:p w:rsidR="00A92910" w:rsidRPr="009F6936" w:rsidRDefault="00A92910" w:rsidP="00D83B56">
            <w:pPr>
              <w:suppressAutoHyphens/>
              <w:overflowPunct w:val="0"/>
              <w:autoSpaceDE w:val="0"/>
              <w:jc w:val="center"/>
              <w:textAlignment w:val="baseline"/>
              <w:rPr>
                <w:rFonts w:cs="Arial"/>
                <w:sz w:val="20"/>
                <w:lang w:val="es-ES_tradnl"/>
              </w:rPr>
            </w:pPr>
            <w:r w:rsidRPr="009F6936">
              <w:rPr>
                <w:rFonts w:cs="Arial"/>
                <w:noProof/>
                <w:sz w:val="20"/>
                <w:lang w:val="es-ES_tradnl"/>
              </w:rPr>
              <w:drawing>
                <wp:inline distT="0" distB="0" distL="0" distR="0">
                  <wp:extent cx="566166" cy="534823"/>
                  <wp:effectExtent l="0" t="0" r="0" b="0"/>
                  <wp:docPr id="6" name="1 Imagen" descr="exclam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acion.jpg"/>
                          <pic:cNvPicPr/>
                        </pic:nvPicPr>
                        <pic:blipFill>
                          <a:blip r:embed="rId8" cstate="print"/>
                          <a:stretch>
                            <a:fillRect/>
                          </a:stretch>
                        </pic:blipFill>
                        <pic:spPr>
                          <a:xfrm rot="10800000" flipH="1" flipV="1">
                            <a:off x="0" y="0"/>
                            <a:ext cx="589658" cy="557014"/>
                          </a:xfrm>
                          <a:prstGeom prst="rect">
                            <a:avLst/>
                          </a:prstGeom>
                        </pic:spPr>
                      </pic:pic>
                    </a:graphicData>
                  </a:graphic>
                </wp:inline>
              </w:drawing>
            </w:r>
          </w:p>
        </w:tc>
        <w:tc>
          <w:tcPr>
            <w:tcW w:w="0" w:type="auto"/>
            <w:vMerge w:val="restart"/>
            <w:vAlign w:val="center"/>
          </w:tcPr>
          <w:p w:rsidR="00A92910" w:rsidRPr="009F6936" w:rsidRDefault="00A92910" w:rsidP="00A92910">
            <w:pPr>
              <w:suppressAutoHyphens/>
              <w:overflowPunct w:val="0"/>
              <w:autoSpaceDE w:val="0"/>
              <w:jc w:val="center"/>
              <w:textAlignment w:val="baseline"/>
              <w:rPr>
                <w:rFonts w:cs="Arial"/>
                <w:sz w:val="20"/>
                <w:lang w:val="es-ES_tradnl"/>
              </w:rPr>
            </w:pPr>
            <w:r w:rsidRPr="009F6936">
              <w:rPr>
                <w:rFonts w:cs="Arial"/>
                <w:sz w:val="20"/>
                <w:lang w:val="es-ES_tradnl"/>
              </w:rPr>
              <w:t>Peligro</w:t>
            </w:r>
          </w:p>
        </w:tc>
        <w:tc>
          <w:tcPr>
            <w:tcW w:w="0" w:type="auto"/>
            <w:vAlign w:val="center"/>
          </w:tcPr>
          <w:p w:rsidR="00A92910" w:rsidRPr="009F6936" w:rsidRDefault="00A92910" w:rsidP="00576B54">
            <w:pPr>
              <w:suppressAutoHyphens/>
              <w:overflowPunct w:val="0"/>
              <w:autoSpaceDE w:val="0"/>
              <w:textAlignment w:val="baseline"/>
              <w:rPr>
                <w:rFonts w:cs="Arial"/>
                <w:sz w:val="20"/>
                <w:lang w:val="es-ES_tradnl"/>
              </w:rPr>
            </w:pPr>
            <w:r w:rsidRPr="009F6936">
              <w:rPr>
                <w:rFonts w:cs="Arial"/>
                <w:sz w:val="20"/>
                <w:lang w:val="es-ES_tradnl"/>
              </w:rPr>
              <w:t>Causa irritación severa en los ojos</w:t>
            </w:r>
            <w:r w:rsidR="00DA3CBB" w:rsidRPr="009F6936">
              <w:rPr>
                <w:rFonts w:cs="Arial"/>
                <w:sz w:val="20"/>
                <w:lang w:val="es-ES_tradnl"/>
              </w:rPr>
              <w:t>.</w:t>
            </w:r>
          </w:p>
        </w:tc>
      </w:tr>
      <w:tr w:rsidR="00A92910" w:rsidRPr="009F6936" w:rsidTr="00576B54">
        <w:trPr>
          <w:trHeight w:val="417"/>
          <w:jc w:val="center"/>
        </w:trPr>
        <w:tc>
          <w:tcPr>
            <w:tcW w:w="0" w:type="auto"/>
            <w:vMerge/>
            <w:vAlign w:val="center"/>
          </w:tcPr>
          <w:p w:rsidR="00A92910" w:rsidRPr="009F6936" w:rsidRDefault="00A92910" w:rsidP="00D83B56">
            <w:pPr>
              <w:suppressAutoHyphens/>
              <w:overflowPunct w:val="0"/>
              <w:autoSpaceDE w:val="0"/>
              <w:jc w:val="center"/>
              <w:textAlignment w:val="baseline"/>
              <w:rPr>
                <w:rFonts w:cs="Arial"/>
                <w:sz w:val="20"/>
                <w:lang w:val="es-ES_tradnl" w:eastAsia="es-CO"/>
              </w:rPr>
            </w:pPr>
          </w:p>
        </w:tc>
        <w:tc>
          <w:tcPr>
            <w:tcW w:w="0" w:type="auto"/>
            <w:vMerge/>
            <w:vAlign w:val="center"/>
          </w:tcPr>
          <w:p w:rsidR="00A92910" w:rsidRPr="009F6936" w:rsidRDefault="00A92910" w:rsidP="00A92910">
            <w:pPr>
              <w:suppressAutoHyphens/>
              <w:overflowPunct w:val="0"/>
              <w:autoSpaceDE w:val="0"/>
              <w:jc w:val="center"/>
              <w:textAlignment w:val="baseline"/>
              <w:rPr>
                <w:rFonts w:cs="Arial"/>
                <w:sz w:val="20"/>
                <w:lang w:val="es-ES_tradnl"/>
              </w:rPr>
            </w:pPr>
          </w:p>
        </w:tc>
        <w:tc>
          <w:tcPr>
            <w:tcW w:w="0" w:type="auto"/>
            <w:vAlign w:val="center"/>
          </w:tcPr>
          <w:p w:rsidR="00A92910" w:rsidRPr="009F6936" w:rsidRDefault="00A92910" w:rsidP="00576B54">
            <w:pPr>
              <w:suppressAutoHyphens/>
              <w:overflowPunct w:val="0"/>
              <w:autoSpaceDE w:val="0"/>
              <w:textAlignment w:val="baseline"/>
              <w:rPr>
                <w:rFonts w:cs="Arial"/>
                <w:sz w:val="20"/>
                <w:lang w:val="es-ES_tradnl"/>
              </w:rPr>
            </w:pPr>
            <w:r w:rsidRPr="009F6936">
              <w:rPr>
                <w:rFonts w:cs="Arial"/>
                <w:sz w:val="20"/>
                <w:lang w:val="es-ES_tradnl"/>
              </w:rPr>
              <w:t>Puede causar reacción alérgica en la piel</w:t>
            </w:r>
            <w:r w:rsidR="00DA3CBB" w:rsidRPr="009F6936">
              <w:rPr>
                <w:rFonts w:cs="Arial"/>
                <w:sz w:val="20"/>
                <w:lang w:val="es-ES_tradnl"/>
              </w:rPr>
              <w:t>.</w:t>
            </w:r>
          </w:p>
        </w:tc>
      </w:tr>
    </w:tbl>
    <w:p w:rsidR="008E35E2" w:rsidRPr="009F6936" w:rsidRDefault="008E35E2" w:rsidP="00B842B2">
      <w:pPr>
        <w:suppressAutoHyphens/>
        <w:overflowPunct w:val="0"/>
        <w:autoSpaceDE w:val="0"/>
        <w:textAlignment w:val="baseline"/>
        <w:rPr>
          <w:rFonts w:cs="Arial"/>
          <w:sz w:val="20"/>
          <w:szCs w:val="20"/>
          <w:lang w:val="es-ES_tradnl"/>
        </w:rPr>
      </w:pPr>
    </w:p>
    <w:p w:rsidR="00EC197A" w:rsidRPr="009F6936" w:rsidRDefault="00EC197A" w:rsidP="00EC197A">
      <w:pPr>
        <w:pStyle w:val="Ttulo2"/>
        <w:spacing w:before="0"/>
        <w:ind w:left="567" w:hanging="567"/>
        <w:rPr>
          <w:rFonts w:cs="Arial"/>
          <w:sz w:val="20"/>
          <w:szCs w:val="20"/>
          <w:lang w:val="es-ES_tradnl"/>
        </w:rPr>
      </w:pPr>
      <w:r w:rsidRPr="009F6936">
        <w:rPr>
          <w:rFonts w:cs="Arial"/>
          <w:sz w:val="20"/>
          <w:szCs w:val="20"/>
          <w:lang w:val="es-ES_tradnl"/>
        </w:rPr>
        <w:t>Indicaciones de precaución: Mantener lejos del calor, superficies calientes, llamas abiertas. No fumar durante su manipulación. Tomar medidas de precaución contra la descarga estática. Mantener el contenedor debidamente cerrado. Evitar aspirar gases, vapores. Usar solo en áreas debidamente ventiladas. Usar guantes y mascara de protección. Lavarse completamente después de su manipulación. La ropa usada y contaminada no debe estar fuera del lugar de trabajo.</w:t>
      </w:r>
    </w:p>
    <w:p w:rsidR="00EC197A" w:rsidRPr="009F6936" w:rsidRDefault="00EC197A" w:rsidP="00B842B2">
      <w:pPr>
        <w:suppressAutoHyphens/>
        <w:overflowPunct w:val="0"/>
        <w:autoSpaceDE w:val="0"/>
        <w:textAlignment w:val="baseline"/>
        <w:rPr>
          <w:rFonts w:cs="Arial"/>
          <w:sz w:val="20"/>
          <w:szCs w:val="20"/>
          <w:lang w:val="es-ES_tradnl"/>
        </w:rPr>
      </w:pPr>
    </w:p>
    <w:p w:rsidR="000F59B3" w:rsidRPr="009F6936" w:rsidRDefault="000F59B3" w:rsidP="000F59B3">
      <w:pPr>
        <w:pStyle w:val="Ttulo2"/>
        <w:spacing w:before="0"/>
        <w:ind w:left="567" w:hanging="567"/>
        <w:rPr>
          <w:rFonts w:cs="Arial"/>
          <w:sz w:val="20"/>
          <w:szCs w:val="20"/>
          <w:lang w:val="es-ES_tradnl"/>
        </w:rPr>
      </w:pPr>
      <w:r w:rsidRPr="009F6936">
        <w:rPr>
          <w:rFonts w:cs="Arial"/>
          <w:sz w:val="20"/>
          <w:szCs w:val="20"/>
          <w:lang w:val="es-ES_tradnl"/>
        </w:rPr>
        <w:lastRenderedPageBreak/>
        <w:t>Apariencia en caso de emergencia: Líquido incoloro.</w:t>
      </w:r>
    </w:p>
    <w:p w:rsidR="00C007CD" w:rsidRPr="009F6936" w:rsidRDefault="00C007CD" w:rsidP="00C007CD">
      <w:pPr>
        <w:pStyle w:val="Ttulo2"/>
        <w:spacing w:before="0"/>
        <w:ind w:left="567" w:hanging="567"/>
        <w:rPr>
          <w:rFonts w:cs="Arial"/>
          <w:sz w:val="20"/>
          <w:szCs w:val="20"/>
          <w:lang w:val="es-ES_tradnl"/>
        </w:rPr>
      </w:pPr>
      <w:r w:rsidRPr="009F6936">
        <w:rPr>
          <w:rFonts w:cs="Arial"/>
          <w:sz w:val="20"/>
          <w:szCs w:val="20"/>
          <w:lang w:val="es-ES_tradnl"/>
        </w:rPr>
        <w:t>Efectos adversos potenciales para la salud: Puede causar irritación o alergia en la piel. Puede ocasionar daño severo o irritación en los ojos.</w:t>
      </w:r>
    </w:p>
    <w:p w:rsidR="00C007CD" w:rsidRPr="009F6936" w:rsidRDefault="00C007CD" w:rsidP="00C007CD">
      <w:pPr>
        <w:pStyle w:val="Ttulo2"/>
        <w:spacing w:before="0"/>
        <w:ind w:left="567" w:hanging="567"/>
        <w:rPr>
          <w:sz w:val="20"/>
          <w:szCs w:val="20"/>
          <w:lang w:val="es-ES_tradnl"/>
        </w:rPr>
      </w:pPr>
      <w:r w:rsidRPr="009F6936">
        <w:rPr>
          <w:rFonts w:cs="Arial"/>
          <w:sz w:val="20"/>
          <w:szCs w:val="20"/>
          <w:lang w:val="es-ES_tradnl"/>
        </w:rPr>
        <w:t>NFPA: Salud</w:t>
      </w:r>
      <w:r w:rsidR="002F35B5" w:rsidRPr="009F6936">
        <w:rPr>
          <w:rFonts w:cs="Arial"/>
          <w:sz w:val="20"/>
          <w:szCs w:val="20"/>
          <w:lang w:val="es-ES_tradnl"/>
        </w:rPr>
        <w:t xml:space="preserve"> </w:t>
      </w:r>
      <w:r w:rsidRPr="009F6936">
        <w:rPr>
          <w:rFonts w:cs="Arial"/>
          <w:sz w:val="20"/>
          <w:szCs w:val="20"/>
          <w:lang w:val="es-ES_tradnl"/>
        </w:rPr>
        <w:t>= 2, Inflamabilidad</w:t>
      </w:r>
      <w:r w:rsidR="002F35B5" w:rsidRPr="009F6936">
        <w:rPr>
          <w:rFonts w:cs="Arial"/>
          <w:sz w:val="20"/>
          <w:szCs w:val="20"/>
          <w:lang w:val="es-ES_tradnl"/>
        </w:rPr>
        <w:t xml:space="preserve"> </w:t>
      </w:r>
      <w:r w:rsidRPr="009F6936">
        <w:rPr>
          <w:rFonts w:cs="Arial"/>
          <w:sz w:val="20"/>
          <w:szCs w:val="20"/>
          <w:lang w:val="es-ES_tradnl"/>
        </w:rPr>
        <w:t>= 3, Reactividad</w:t>
      </w:r>
      <w:r w:rsidR="002F35B5" w:rsidRPr="009F6936">
        <w:rPr>
          <w:rFonts w:cs="Arial"/>
          <w:sz w:val="20"/>
          <w:szCs w:val="20"/>
          <w:lang w:val="es-ES_tradnl"/>
        </w:rPr>
        <w:t xml:space="preserve"> </w:t>
      </w:r>
      <w:r w:rsidRPr="009F6936">
        <w:rPr>
          <w:rFonts w:cs="Arial"/>
          <w:sz w:val="20"/>
          <w:szCs w:val="20"/>
          <w:lang w:val="es-ES_tradnl"/>
        </w:rPr>
        <w:t>=0.</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Estado regulatorio OSHA: </w:t>
      </w:r>
      <w:r w:rsidR="008679BD" w:rsidRPr="009F6936">
        <w:rPr>
          <w:rFonts w:cs="Arial"/>
          <w:sz w:val="20"/>
          <w:szCs w:val="20"/>
          <w:lang w:val="es-ES_tradnl"/>
        </w:rPr>
        <w:t xml:space="preserve">Este material es considerado peligroso por el </w:t>
      </w:r>
      <w:r w:rsidR="002D0A16" w:rsidRPr="009F6936">
        <w:rPr>
          <w:rFonts w:cs="Arial"/>
          <w:sz w:val="20"/>
          <w:szCs w:val="20"/>
          <w:lang w:val="es-ES_tradnl"/>
        </w:rPr>
        <w:t>Estándar</w:t>
      </w:r>
      <w:r w:rsidR="008679BD" w:rsidRPr="009F6936">
        <w:rPr>
          <w:rFonts w:cs="Arial"/>
          <w:sz w:val="20"/>
          <w:szCs w:val="20"/>
          <w:lang w:val="es-ES_tradnl"/>
        </w:rPr>
        <w:t xml:space="preserve"> de Comunicación de Riesgos de O</w:t>
      </w:r>
      <w:r w:rsidR="002D0A16" w:rsidRPr="009F6936">
        <w:rPr>
          <w:rFonts w:cs="Arial"/>
          <w:sz w:val="20"/>
          <w:szCs w:val="20"/>
          <w:lang w:val="es-ES_tradnl"/>
        </w:rPr>
        <w:t>SHA</w:t>
      </w:r>
      <w:r w:rsidR="008679BD" w:rsidRPr="009F6936">
        <w:rPr>
          <w:rFonts w:cs="Arial"/>
          <w:sz w:val="20"/>
          <w:szCs w:val="20"/>
          <w:lang w:val="es-ES_tradnl"/>
        </w:rPr>
        <w:t xml:space="preserve"> (29CFR 1910.1200)</w:t>
      </w:r>
      <w:r w:rsidR="002E156F" w:rsidRPr="009F6936">
        <w:rPr>
          <w:rFonts w:cs="Arial"/>
          <w:sz w:val="20"/>
          <w:szCs w:val="20"/>
          <w:lang w:val="es-ES_tradnl"/>
        </w:rPr>
        <w:t>.</w:t>
      </w:r>
    </w:p>
    <w:p w:rsidR="008E35E2" w:rsidRPr="009F6936" w:rsidRDefault="008E35E2" w:rsidP="008E35E2">
      <w:pPr>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INFORMACIÓN DE COMPOSICIÓN</w:t>
      </w:r>
    </w:p>
    <w:p w:rsidR="008E35E2" w:rsidRPr="009F6936" w:rsidRDefault="008E35E2" w:rsidP="008E35E2">
      <w:pPr>
        <w:rPr>
          <w:rFonts w:cs="Arial"/>
          <w:sz w:val="20"/>
          <w:szCs w:val="20"/>
          <w:lang w:val="es-ES_tradnl"/>
        </w:rPr>
      </w:pPr>
    </w:p>
    <w:tbl>
      <w:tblPr>
        <w:tblStyle w:val="Tablaconcuadrcula"/>
        <w:tblW w:w="0" w:type="auto"/>
        <w:jc w:val="center"/>
        <w:tblLook w:val="04A0" w:firstRow="1" w:lastRow="0" w:firstColumn="1" w:lastColumn="0" w:noHBand="0" w:noVBand="1"/>
      </w:tblPr>
      <w:tblGrid>
        <w:gridCol w:w="4052"/>
        <w:gridCol w:w="1762"/>
        <w:gridCol w:w="1450"/>
      </w:tblGrid>
      <w:tr w:rsidR="00F64F39" w:rsidRPr="009F6936" w:rsidTr="00F64F39">
        <w:trPr>
          <w:tblHeader/>
          <w:jc w:val="center"/>
        </w:trPr>
        <w:tc>
          <w:tcPr>
            <w:tcW w:w="0" w:type="auto"/>
            <w:gridSpan w:val="3"/>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COMPONENTES PELIGROSOS</w:t>
            </w:r>
          </w:p>
        </w:tc>
      </w:tr>
      <w:tr w:rsidR="00F64F39" w:rsidRPr="009F6936" w:rsidTr="00F64F39">
        <w:trPr>
          <w:tblHeader/>
          <w:jc w:val="center"/>
        </w:trPr>
        <w:tc>
          <w:tcPr>
            <w:tcW w:w="0" w:type="auto"/>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Nombre común</w:t>
            </w:r>
          </w:p>
        </w:tc>
        <w:tc>
          <w:tcPr>
            <w:tcW w:w="0" w:type="auto"/>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Concentración</w:t>
            </w:r>
          </w:p>
        </w:tc>
        <w:tc>
          <w:tcPr>
            <w:tcW w:w="0" w:type="auto"/>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Número CAS</w:t>
            </w:r>
          </w:p>
        </w:tc>
      </w:tr>
      <w:tr w:rsidR="00F64F39" w:rsidRPr="009F6936" w:rsidTr="00F64F39">
        <w:trPr>
          <w:jc w:val="center"/>
        </w:trPr>
        <w:tc>
          <w:tcPr>
            <w:tcW w:w="0" w:type="auto"/>
            <w:vAlign w:val="center"/>
          </w:tcPr>
          <w:p w:rsidR="00F64F39" w:rsidRPr="003F75D2" w:rsidRDefault="00F64F39" w:rsidP="00D80EA6">
            <w:pPr>
              <w:suppressAutoHyphens/>
              <w:overflowPunct w:val="0"/>
              <w:autoSpaceDE w:val="0"/>
              <w:jc w:val="center"/>
              <w:textAlignment w:val="baseline"/>
              <w:rPr>
                <w:rFonts w:cs="Arial"/>
                <w:sz w:val="20"/>
                <w:lang w:val="pt-BR"/>
              </w:rPr>
            </w:pPr>
            <w:r w:rsidRPr="003F75D2">
              <w:rPr>
                <w:rFonts w:cs="Arial"/>
                <w:sz w:val="20"/>
                <w:lang w:val="pt-BR"/>
              </w:rPr>
              <w:t>Óxido de difenil(2,4,6-trimetilbenzoil)fosfina</w:t>
            </w:r>
          </w:p>
        </w:tc>
        <w:tc>
          <w:tcPr>
            <w:tcW w:w="0" w:type="auto"/>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0" w:type="auto"/>
            <w:vAlign w:val="center"/>
          </w:tcPr>
          <w:p w:rsidR="00F64F39" w:rsidRPr="009F6936" w:rsidRDefault="00F64F39" w:rsidP="00D80EA6">
            <w:pPr>
              <w:suppressAutoHyphens/>
              <w:overflowPunct w:val="0"/>
              <w:autoSpaceDE w:val="0"/>
              <w:jc w:val="center"/>
              <w:textAlignment w:val="baseline"/>
              <w:rPr>
                <w:rFonts w:cs="Arial"/>
                <w:bCs/>
                <w:color w:val="262626"/>
                <w:sz w:val="20"/>
                <w:shd w:val="clear" w:color="auto" w:fill="FFFFFF"/>
                <w:lang w:val="es-ES_tradnl"/>
              </w:rPr>
            </w:pPr>
            <w:r w:rsidRPr="009F6936">
              <w:rPr>
                <w:rFonts w:eastAsiaTheme="minorHAnsi" w:cs="Arial"/>
                <w:sz w:val="20"/>
                <w:lang w:val="es-ES_tradnl"/>
              </w:rPr>
              <w:t>75980-60-8</w:t>
            </w:r>
          </w:p>
        </w:tc>
      </w:tr>
      <w:tr w:rsidR="00F64F39" w:rsidRPr="009F6936" w:rsidTr="00F64F39">
        <w:trPr>
          <w:jc w:val="center"/>
        </w:trPr>
        <w:tc>
          <w:tcPr>
            <w:tcW w:w="0" w:type="auto"/>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Etanol</w:t>
            </w:r>
          </w:p>
        </w:tc>
        <w:tc>
          <w:tcPr>
            <w:tcW w:w="0" w:type="auto"/>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0" w:type="auto"/>
            <w:vAlign w:val="center"/>
          </w:tcPr>
          <w:p w:rsidR="00F64F39" w:rsidRPr="009F6936" w:rsidRDefault="00F64F39" w:rsidP="00D80EA6">
            <w:pPr>
              <w:suppressAutoHyphens/>
              <w:overflowPunct w:val="0"/>
              <w:autoSpaceDE w:val="0"/>
              <w:jc w:val="center"/>
              <w:textAlignment w:val="baseline"/>
              <w:rPr>
                <w:rFonts w:eastAsiaTheme="minorHAnsi" w:cs="Arial"/>
                <w:sz w:val="20"/>
                <w:lang w:val="es-ES_tradnl"/>
              </w:rPr>
            </w:pPr>
            <w:r w:rsidRPr="009F6936">
              <w:rPr>
                <w:rFonts w:eastAsiaTheme="minorHAnsi" w:cs="Arial"/>
                <w:sz w:val="20"/>
                <w:lang w:val="es-ES_tradnl"/>
              </w:rPr>
              <w:t>64-17-5</w:t>
            </w:r>
          </w:p>
        </w:tc>
      </w:tr>
      <w:tr w:rsidR="00F64F39" w:rsidRPr="009F6936" w:rsidTr="00F64F39">
        <w:trPr>
          <w:jc w:val="center"/>
        </w:trPr>
        <w:tc>
          <w:tcPr>
            <w:tcW w:w="0" w:type="auto"/>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PMDM (dimetacrilato piromelitico)</w:t>
            </w:r>
          </w:p>
        </w:tc>
        <w:tc>
          <w:tcPr>
            <w:tcW w:w="0" w:type="auto"/>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0" w:type="auto"/>
            <w:vAlign w:val="center"/>
          </w:tcPr>
          <w:p w:rsidR="00F64F39" w:rsidRPr="009F6936" w:rsidRDefault="00F64F39" w:rsidP="00D80EA6">
            <w:pPr>
              <w:suppressAutoHyphens/>
              <w:overflowPunct w:val="0"/>
              <w:autoSpaceDE w:val="0"/>
              <w:jc w:val="center"/>
              <w:textAlignment w:val="baseline"/>
              <w:rPr>
                <w:rFonts w:eastAsiaTheme="minorHAnsi" w:cs="Arial"/>
                <w:sz w:val="20"/>
                <w:lang w:val="es-ES_tradnl"/>
              </w:rPr>
            </w:pPr>
            <w:r w:rsidRPr="009F6936">
              <w:rPr>
                <w:rFonts w:cs="Arial"/>
                <w:sz w:val="20"/>
                <w:lang w:val="es-ES_tradnl"/>
              </w:rPr>
              <w:t>83418-60-4</w:t>
            </w:r>
          </w:p>
        </w:tc>
      </w:tr>
    </w:tbl>
    <w:p w:rsidR="00F64F39" w:rsidRPr="009F6936" w:rsidRDefault="00F64F39" w:rsidP="00F64F39">
      <w:pPr>
        <w:jc w:val="center"/>
        <w:rPr>
          <w:rFonts w:cs="Arial"/>
          <w:sz w:val="20"/>
          <w:szCs w:val="20"/>
          <w:lang w:val="es-ES_tradnl"/>
        </w:rPr>
      </w:pPr>
    </w:p>
    <w:tbl>
      <w:tblPr>
        <w:tblStyle w:val="Tablaconcuadrcula"/>
        <w:tblW w:w="5000" w:type="pct"/>
        <w:jc w:val="center"/>
        <w:tblLook w:val="04A0" w:firstRow="1" w:lastRow="0" w:firstColumn="1" w:lastColumn="0" w:noHBand="0" w:noVBand="1"/>
      </w:tblPr>
      <w:tblGrid>
        <w:gridCol w:w="5353"/>
        <w:gridCol w:w="2126"/>
        <w:gridCol w:w="1575"/>
      </w:tblGrid>
      <w:tr w:rsidR="00F64F39" w:rsidRPr="009F6936" w:rsidTr="00D80EA6">
        <w:trPr>
          <w:tblHeader/>
          <w:jc w:val="center"/>
        </w:trPr>
        <w:tc>
          <w:tcPr>
            <w:tcW w:w="5000" w:type="pct"/>
            <w:gridSpan w:val="3"/>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COMPONENTES NO PELIGROSOS</w:t>
            </w:r>
          </w:p>
        </w:tc>
      </w:tr>
      <w:tr w:rsidR="00F64F39" w:rsidRPr="009F6936" w:rsidTr="00F64F39">
        <w:trPr>
          <w:tblHeader/>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Nombre común</w:t>
            </w:r>
          </w:p>
        </w:tc>
        <w:tc>
          <w:tcPr>
            <w:tcW w:w="1174" w:type="pct"/>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Concentración</w:t>
            </w:r>
          </w:p>
        </w:tc>
        <w:tc>
          <w:tcPr>
            <w:tcW w:w="870" w:type="pct"/>
            <w:vAlign w:val="center"/>
          </w:tcPr>
          <w:p w:rsidR="00F64F39" w:rsidRPr="009F6936" w:rsidRDefault="00F64F39" w:rsidP="00D80EA6">
            <w:pPr>
              <w:suppressAutoHyphens/>
              <w:overflowPunct w:val="0"/>
              <w:autoSpaceDE w:val="0"/>
              <w:jc w:val="center"/>
              <w:textAlignment w:val="baseline"/>
              <w:rPr>
                <w:rFonts w:cs="Arial"/>
                <w:b/>
                <w:sz w:val="20"/>
                <w:lang w:val="es-ES_tradnl"/>
              </w:rPr>
            </w:pPr>
            <w:r w:rsidRPr="009F6936">
              <w:rPr>
                <w:rFonts w:cs="Arial"/>
                <w:b/>
                <w:sz w:val="20"/>
                <w:lang w:val="es-ES_tradnl"/>
              </w:rPr>
              <w:t>Número CAS</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Bis-GMA (Bisfenol A- glicidil metacrilato) / TEGDMA (trietilenglicol dimetacrilato) (80-20 % w/w)</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1565-94-2 / 109-16-0</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Bisfenol A- dimetacrilato etoxilado</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41637-38-1</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UDMA (</w:t>
            </w:r>
            <w:r w:rsidR="00004FEF" w:rsidRPr="009F6936">
              <w:rPr>
                <w:rFonts w:cs="Arial"/>
                <w:sz w:val="20"/>
                <w:lang w:val="es-ES_tradnl"/>
              </w:rPr>
              <w:t>u</w:t>
            </w:r>
            <w:r w:rsidRPr="009F6936">
              <w:rPr>
                <w:rFonts w:cs="Arial"/>
                <w:sz w:val="20"/>
                <w:lang w:val="es-ES_tradnl"/>
              </w:rPr>
              <w:t xml:space="preserve">retano </w:t>
            </w:r>
            <w:r w:rsidR="00004FEF" w:rsidRPr="009F6936">
              <w:rPr>
                <w:rFonts w:cs="Arial"/>
                <w:sz w:val="20"/>
                <w:lang w:val="es-ES_tradnl"/>
              </w:rPr>
              <w:t>d</w:t>
            </w:r>
            <w:r w:rsidRPr="009F6936">
              <w:rPr>
                <w:rFonts w:cs="Arial"/>
                <w:sz w:val="20"/>
                <w:lang w:val="es-ES_tradnl"/>
              </w:rPr>
              <w:t>imetacrilato)</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72869-86-4</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HEMA (2-Hidroxietil metacrilato)</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868-77-9</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GDMA (</w:t>
            </w:r>
            <w:r w:rsidR="00004FEF" w:rsidRPr="009F6936">
              <w:rPr>
                <w:rFonts w:cs="Arial"/>
                <w:sz w:val="20"/>
                <w:lang w:val="es-ES_tradnl"/>
              </w:rPr>
              <w:t>g</w:t>
            </w:r>
            <w:r w:rsidRPr="009F6936">
              <w:rPr>
                <w:rFonts w:cs="Arial"/>
                <w:sz w:val="20"/>
                <w:lang w:val="es-ES_tradnl"/>
              </w:rPr>
              <w:t>licerol dimetacrilato)</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1830-78-0</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Ɣ-MPS</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bCs/>
                <w:color w:val="262626"/>
                <w:sz w:val="20"/>
                <w:shd w:val="clear" w:color="auto" w:fill="FFFFFF"/>
                <w:lang w:val="es-ES_tradnl"/>
              </w:rPr>
              <w:t>2530-85-0</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Dióxido de silicio</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7631-86-9</w:t>
            </w:r>
          </w:p>
        </w:tc>
      </w:tr>
      <w:tr w:rsidR="00100AC6" w:rsidRPr="009F6936" w:rsidTr="00F64F39">
        <w:trPr>
          <w:cantSplit/>
          <w:jc w:val="center"/>
        </w:trPr>
        <w:tc>
          <w:tcPr>
            <w:tcW w:w="2956" w:type="pct"/>
            <w:vAlign w:val="center"/>
          </w:tcPr>
          <w:p w:rsidR="00100AC6" w:rsidRPr="009F6936" w:rsidRDefault="00100AC6" w:rsidP="00D80EA6">
            <w:pPr>
              <w:suppressAutoHyphens/>
              <w:overflowPunct w:val="0"/>
              <w:autoSpaceDE w:val="0"/>
              <w:jc w:val="center"/>
              <w:textAlignment w:val="baseline"/>
              <w:rPr>
                <w:rFonts w:cs="Arial"/>
                <w:sz w:val="20"/>
                <w:lang w:val="es-ES_tradnl"/>
              </w:rPr>
            </w:pPr>
            <w:r w:rsidRPr="009F6936">
              <w:rPr>
                <w:rFonts w:cs="Arial"/>
                <w:sz w:val="20"/>
                <w:lang w:val="es-ES_tradnl"/>
              </w:rPr>
              <w:t>10-MDP</w:t>
            </w:r>
          </w:p>
        </w:tc>
        <w:tc>
          <w:tcPr>
            <w:tcW w:w="1174" w:type="pct"/>
            <w:vAlign w:val="center"/>
          </w:tcPr>
          <w:p w:rsidR="00100AC6" w:rsidRPr="009F6936" w:rsidRDefault="00100AC6"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100AC6" w:rsidRPr="009F6936" w:rsidRDefault="00100AC6" w:rsidP="00D80EA6">
            <w:pPr>
              <w:suppressAutoHyphens/>
              <w:overflowPunct w:val="0"/>
              <w:autoSpaceDE w:val="0"/>
              <w:jc w:val="center"/>
              <w:textAlignment w:val="baseline"/>
              <w:rPr>
                <w:rFonts w:cs="Arial"/>
                <w:sz w:val="20"/>
                <w:lang w:val="es-ES_tradnl"/>
              </w:rPr>
            </w:pPr>
            <w:r w:rsidRPr="009F6936">
              <w:rPr>
                <w:rFonts w:cs="Arial"/>
                <w:sz w:val="20"/>
                <w:lang w:val="es-ES_tradnl"/>
              </w:rPr>
              <w:t>85590-00-7</w:t>
            </w:r>
          </w:p>
        </w:tc>
      </w:tr>
      <w:tr w:rsidR="00F64F39" w:rsidRPr="009F6936" w:rsidTr="00F64F39">
        <w:trPr>
          <w:cantSplit/>
          <w:jc w:val="center"/>
        </w:trPr>
        <w:tc>
          <w:tcPr>
            <w:tcW w:w="2956"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Agua</w:t>
            </w:r>
          </w:p>
        </w:tc>
        <w:tc>
          <w:tcPr>
            <w:tcW w:w="1174"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Secreto industrial</w:t>
            </w:r>
          </w:p>
        </w:tc>
        <w:tc>
          <w:tcPr>
            <w:tcW w:w="870" w:type="pct"/>
            <w:vAlign w:val="center"/>
          </w:tcPr>
          <w:p w:rsidR="00F64F39" w:rsidRPr="009F6936" w:rsidRDefault="00F64F39" w:rsidP="00D80EA6">
            <w:pPr>
              <w:suppressAutoHyphens/>
              <w:overflowPunct w:val="0"/>
              <w:autoSpaceDE w:val="0"/>
              <w:jc w:val="center"/>
              <w:textAlignment w:val="baseline"/>
              <w:rPr>
                <w:rFonts w:cs="Arial"/>
                <w:sz w:val="20"/>
                <w:lang w:val="es-ES_tradnl"/>
              </w:rPr>
            </w:pPr>
            <w:r w:rsidRPr="009F6936">
              <w:rPr>
                <w:rFonts w:cs="Arial"/>
                <w:sz w:val="20"/>
                <w:lang w:val="es-ES_tradnl"/>
              </w:rPr>
              <w:t>7732-18-5</w:t>
            </w:r>
          </w:p>
        </w:tc>
      </w:tr>
    </w:tbl>
    <w:p w:rsidR="00F64F39" w:rsidRPr="009F6936" w:rsidRDefault="00F64F39" w:rsidP="00F64F39">
      <w:pPr>
        <w:jc w:val="center"/>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MEDIDAS DE PRIMEROS AUXILIOS</w:t>
      </w:r>
    </w:p>
    <w:p w:rsidR="008E35E2" w:rsidRPr="009F6936" w:rsidRDefault="008E35E2" w:rsidP="008E35E2">
      <w:pPr>
        <w:rPr>
          <w:rFonts w:cs="Arial"/>
          <w:sz w:val="20"/>
          <w:szCs w:val="20"/>
          <w:lang w:val="es-ES_tradnl"/>
        </w:rPr>
      </w:pPr>
    </w:p>
    <w:p w:rsidR="008E35E2" w:rsidRPr="009F6936" w:rsidRDefault="008E35E2" w:rsidP="004723AF">
      <w:pPr>
        <w:pStyle w:val="Ttulo2"/>
        <w:spacing w:before="0"/>
        <w:ind w:left="567" w:hanging="575"/>
        <w:rPr>
          <w:rFonts w:cs="Arial"/>
          <w:sz w:val="20"/>
          <w:szCs w:val="20"/>
          <w:lang w:val="es-ES_tradnl"/>
        </w:rPr>
      </w:pPr>
      <w:r w:rsidRPr="009F6936">
        <w:rPr>
          <w:rFonts w:cs="Arial"/>
          <w:sz w:val="20"/>
          <w:szCs w:val="20"/>
          <w:lang w:val="es-ES_tradnl"/>
        </w:rPr>
        <w:t>Procedimientos de emergencia y primeros auxilios en caso de:</w:t>
      </w:r>
    </w:p>
    <w:p w:rsidR="008E35E2" w:rsidRPr="009F6936" w:rsidRDefault="008E35E2" w:rsidP="008E35E2">
      <w:pPr>
        <w:suppressAutoHyphens/>
        <w:overflowPunct w:val="0"/>
        <w:autoSpaceDE w:val="0"/>
        <w:ind w:left="709"/>
        <w:textAlignment w:val="baseline"/>
        <w:rPr>
          <w:rFonts w:cs="Arial"/>
          <w:sz w:val="20"/>
          <w:szCs w:val="20"/>
          <w:lang w:val="es-ES_tradnl"/>
        </w:rPr>
      </w:pPr>
    </w:p>
    <w:p w:rsidR="008E35E2" w:rsidRPr="009F6936" w:rsidRDefault="008E35E2" w:rsidP="00DA3CBB">
      <w:pPr>
        <w:numPr>
          <w:ilvl w:val="0"/>
          <w:numId w:val="2"/>
        </w:numPr>
        <w:tabs>
          <w:tab w:val="clear" w:pos="360"/>
          <w:tab w:val="num" w:pos="567"/>
        </w:tabs>
        <w:suppressAutoHyphens/>
        <w:overflowPunct w:val="0"/>
        <w:autoSpaceDE w:val="0"/>
        <w:ind w:left="567" w:hanging="425"/>
        <w:textAlignment w:val="baseline"/>
        <w:rPr>
          <w:rFonts w:cs="Arial"/>
          <w:sz w:val="20"/>
          <w:szCs w:val="20"/>
          <w:lang w:val="es-ES_tradnl"/>
        </w:rPr>
      </w:pPr>
      <w:r w:rsidRPr="009F6936">
        <w:rPr>
          <w:rFonts w:cs="Arial"/>
          <w:sz w:val="20"/>
          <w:szCs w:val="20"/>
          <w:lang w:val="es-ES_tradnl"/>
        </w:rPr>
        <w:t xml:space="preserve">Inhalación: </w:t>
      </w:r>
      <w:r w:rsidR="002D0A16" w:rsidRPr="009F6936">
        <w:rPr>
          <w:rFonts w:cs="Arial"/>
          <w:sz w:val="20"/>
          <w:szCs w:val="20"/>
          <w:lang w:val="es-ES_tradnl"/>
        </w:rPr>
        <w:t xml:space="preserve">Remover al aire libre y buscar atención </w:t>
      </w:r>
      <w:r w:rsidR="002E156F" w:rsidRPr="009F6936">
        <w:rPr>
          <w:rFonts w:cs="Arial"/>
          <w:sz w:val="20"/>
          <w:szCs w:val="20"/>
          <w:lang w:val="es-ES_tradnl"/>
        </w:rPr>
        <w:t>médica</w:t>
      </w:r>
      <w:r w:rsidR="002D0A16" w:rsidRPr="009F6936">
        <w:rPr>
          <w:rFonts w:cs="Arial"/>
          <w:sz w:val="20"/>
          <w:szCs w:val="20"/>
          <w:lang w:val="es-ES_tradnl"/>
        </w:rPr>
        <w:t>.</w:t>
      </w:r>
    </w:p>
    <w:p w:rsidR="008E35E2" w:rsidRPr="009F6936" w:rsidRDefault="008E35E2" w:rsidP="00DA3CBB">
      <w:pPr>
        <w:numPr>
          <w:ilvl w:val="0"/>
          <w:numId w:val="2"/>
        </w:numPr>
        <w:tabs>
          <w:tab w:val="clear" w:pos="360"/>
          <w:tab w:val="num" w:pos="567"/>
        </w:tabs>
        <w:suppressAutoHyphens/>
        <w:overflowPunct w:val="0"/>
        <w:autoSpaceDE w:val="0"/>
        <w:ind w:left="567" w:hanging="425"/>
        <w:textAlignment w:val="baseline"/>
        <w:rPr>
          <w:rFonts w:cs="Arial"/>
          <w:sz w:val="20"/>
          <w:szCs w:val="20"/>
          <w:lang w:val="es-ES_tradnl"/>
        </w:rPr>
      </w:pPr>
      <w:r w:rsidRPr="009F6936">
        <w:rPr>
          <w:rFonts w:cs="Arial"/>
          <w:sz w:val="20"/>
          <w:szCs w:val="20"/>
          <w:lang w:val="es-ES_tradnl"/>
        </w:rPr>
        <w:t xml:space="preserve">Contacto con </w:t>
      </w:r>
      <w:r w:rsidR="002D0A16" w:rsidRPr="009F6936">
        <w:rPr>
          <w:rFonts w:cs="Arial"/>
          <w:sz w:val="20"/>
          <w:szCs w:val="20"/>
          <w:lang w:val="es-ES_tradnl"/>
        </w:rPr>
        <w:t>la piel</w:t>
      </w:r>
      <w:r w:rsidRPr="009F6936">
        <w:rPr>
          <w:rFonts w:cs="Arial"/>
          <w:sz w:val="20"/>
          <w:szCs w:val="20"/>
          <w:lang w:val="es-ES_tradnl"/>
        </w:rPr>
        <w:t xml:space="preserve">: </w:t>
      </w:r>
      <w:r w:rsidR="002D0A16" w:rsidRPr="009F6936">
        <w:rPr>
          <w:rFonts w:cs="Arial"/>
          <w:sz w:val="20"/>
          <w:szCs w:val="20"/>
          <w:lang w:val="es-ES_tradnl"/>
        </w:rPr>
        <w:t xml:space="preserve">Lavar inmediatamente con agua y jabón. Remover la ropa contaminada y lavar para reutilizar. Si se desarrollan o </w:t>
      </w:r>
      <w:r w:rsidR="00F0759D" w:rsidRPr="009F6936">
        <w:rPr>
          <w:rFonts w:cs="Arial"/>
          <w:sz w:val="20"/>
          <w:szCs w:val="20"/>
          <w:lang w:val="es-ES_tradnl"/>
        </w:rPr>
        <w:t>persisten</w:t>
      </w:r>
      <w:r w:rsidR="002D0A16" w:rsidRPr="009F6936">
        <w:rPr>
          <w:rFonts w:cs="Arial"/>
          <w:sz w:val="20"/>
          <w:szCs w:val="20"/>
          <w:lang w:val="es-ES_tradnl"/>
        </w:rPr>
        <w:t xml:space="preserve"> los síntomas, acudir al </w:t>
      </w:r>
      <w:r w:rsidR="00F0759D" w:rsidRPr="009F6936">
        <w:rPr>
          <w:rFonts w:cs="Arial"/>
          <w:sz w:val="20"/>
          <w:szCs w:val="20"/>
          <w:lang w:val="es-ES_tradnl"/>
        </w:rPr>
        <w:t>médico</w:t>
      </w:r>
      <w:r w:rsidR="002D0A16" w:rsidRPr="009F6936">
        <w:rPr>
          <w:rFonts w:cs="Arial"/>
          <w:sz w:val="20"/>
          <w:szCs w:val="20"/>
          <w:lang w:val="es-ES_tradnl"/>
        </w:rPr>
        <w:t>.</w:t>
      </w:r>
    </w:p>
    <w:p w:rsidR="008E35E2" w:rsidRPr="009F6936" w:rsidRDefault="008E35E2" w:rsidP="00DA3CBB">
      <w:pPr>
        <w:numPr>
          <w:ilvl w:val="0"/>
          <w:numId w:val="2"/>
        </w:numPr>
        <w:tabs>
          <w:tab w:val="clear" w:pos="360"/>
          <w:tab w:val="num" w:pos="567"/>
        </w:tabs>
        <w:suppressAutoHyphens/>
        <w:overflowPunct w:val="0"/>
        <w:autoSpaceDE w:val="0"/>
        <w:ind w:left="567" w:hanging="425"/>
        <w:textAlignment w:val="baseline"/>
        <w:rPr>
          <w:rFonts w:cs="Arial"/>
          <w:sz w:val="20"/>
          <w:szCs w:val="20"/>
          <w:lang w:val="es-ES_tradnl"/>
        </w:rPr>
      </w:pPr>
      <w:r w:rsidRPr="009F6936">
        <w:rPr>
          <w:rFonts w:cs="Arial"/>
          <w:sz w:val="20"/>
          <w:szCs w:val="20"/>
          <w:lang w:val="es-ES_tradnl"/>
        </w:rPr>
        <w:t xml:space="preserve">Contacto con </w:t>
      </w:r>
      <w:r w:rsidR="002D0A16" w:rsidRPr="009F6936">
        <w:rPr>
          <w:rFonts w:cs="Arial"/>
          <w:sz w:val="20"/>
          <w:szCs w:val="20"/>
          <w:lang w:val="es-ES_tradnl"/>
        </w:rPr>
        <w:t>los ojos</w:t>
      </w:r>
      <w:r w:rsidRPr="009F6936">
        <w:rPr>
          <w:rFonts w:cs="Arial"/>
          <w:sz w:val="20"/>
          <w:szCs w:val="20"/>
          <w:lang w:val="es-ES_tradnl"/>
        </w:rPr>
        <w:t xml:space="preserve">: </w:t>
      </w:r>
      <w:r w:rsidR="002D0A16" w:rsidRPr="009F6936">
        <w:rPr>
          <w:rFonts w:cs="Arial"/>
          <w:sz w:val="20"/>
          <w:szCs w:val="20"/>
          <w:lang w:val="es-ES_tradnl"/>
        </w:rPr>
        <w:t xml:space="preserve">Lavar inmediatamente con grandes cantidades de agua. Remover lentes de contacto en caso de ser fácil. </w:t>
      </w:r>
      <w:r w:rsidR="00F0759D" w:rsidRPr="009F6936">
        <w:rPr>
          <w:rFonts w:cs="Arial"/>
          <w:sz w:val="20"/>
          <w:szCs w:val="20"/>
          <w:lang w:val="es-ES_tradnl"/>
        </w:rPr>
        <w:t>Continuar</w:t>
      </w:r>
      <w:r w:rsidR="002D0A16" w:rsidRPr="009F6936">
        <w:rPr>
          <w:rFonts w:cs="Arial"/>
          <w:sz w:val="20"/>
          <w:szCs w:val="20"/>
          <w:lang w:val="es-ES_tradnl"/>
        </w:rPr>
        <w:t xml:space="preserve"> con el lavado. Acudir al </w:t>
      </w:r>
      <w:r w:rsidR="00F0759D" w:rsidRPr="009F6936">
        <w:rPr>
          <w:rFonts w:cs="Arial"/>
          <w:sz w:val="20"/>
          <w:szCs w:val="20"/>
          <w:lang w:val="es-ES_tradnl"/>
        </w:rPr>
        <w:t>médico</w:t>
      </w:r>
      <w:r w:rsidR="002D0A16" w:rsidRPr="009F6936">
        <w:rPr>
          <w:rFonts w:cs="Arial"/>
          <w:sz w:val="20"/>
          <w:szCs w:val="20"/>
          <w:lang w:val="es-ES_tradnl"/>
        </w:rPr>
        <w:t>.</w:t>
      </w:r>
    </w:p>
    <w:p w:rsidR="008E35E2" w:rsidRPr="009F6936" w:rsidRDefault="008E35E2" w:rsidP="00DA3CBB">
      <w:pPr>
        <w:numPr>
          <w:ilvl w:val="0"/>
          <w:numId w:val="2"/>
        </w:numPr>
        <w:tabs>
          <w:tab w:val="clear" w:pos="360"/>
          <w:tab w:val="num" w:pos="567"/>
        </w:tabs>
        <w:suppressAutoHyphens/>
        <w:overflowPunct w:val="0"/>
        <w:autoSpaceDE w:val="0"/>
        <w:ind w:left="567" w:hanging="425"/>
        <w:textAlignment w:val="baseline"/>
        <w:rPr>
          <w:rFonts w:cs="Arial"/>
          <w:sz w:val="20"/>
          <w:szCs w:val="20"/>
          <w:lang w:val="es-ES_tradnl"/>
        </w:rPr>
      </w:pPr>
      <w:r w:rsidRPr="009F6936">
        <w:rPr>
          <w:rFonts w:cs="Arial"/>
          <w:sz w:val="20"/>
          <w:szCs w:val="20"/>
          <w:lang w:val="es-ES_tradnl"/>
        </w:rPr>
        <w:t xml:space="preserve">Ingestión: </w:t>
      </w:r>
      <w:r w:rsidR="00F0759D" w:rsidRPr="009F6936">
        <w:rPr>
          <w:rFonts w:cs="Arial"/>
          <w:sz w:val="20"/>
          <w:szCs w:val="20"/>
          <w:lang w:val="es-ES_tradnl"/>
        </w:rPr>
        <w:t>Acudir al médico inmediatamente.</w:t>
      </w:r>
    </w:p>
    <w:p w:rsidR="008E35E2" w:rsidRPr="009F6936" w:rsidRDefault="008E35E2" w:rsidP="00DA3CBB">
      <w:pPr>
        <w:suppressAutoHyphens/>
        <w:overflowPunct w:val="0"/>
        <w:autoSpaceDE w:val="0"/>
        <w:ind w:left="567" w:hanging="567"/>
        <w:textAlignment w:val="baseline"/>
        <w:rPr>
          <w:rFonts w:cs="Arial"/>
          <w:sz w:val="20"/>
          <w:szCs w:val="20"/>
          <w:lang w:val="es-ES_tradnl"/>
        </w:rPr>
      </w:pP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lastRenderedPageBreak/>
        <w:t xml:space="preserve">Síntomas/efectos más importantes (agudos y/o retardados): </w:t>
      </w:r>
      <w:r w:rsidR="00F0759D" w:rsidRPr="009F6936">
        <w:rPr>
          <w:rFonts w:cs="Arial"/>
          <w:sz w:val="20"/>
          <w:szCs w:val="20"/>
          <w:lang w:val="es-ES_tradnl"/>
        </w:rPr>
        <w:t>Reacción alérgica en la piel (enrojecimiento, hinchazón, comezón, y ardor)</w:t>
      </w:r>
      <w:r w:rsidR="002E156F" w:rsidRPr="009F6936">
        <w:rPr>
          <w:rFonts w:cs="Arial"/>
          <w:sz w:val="20"/>
          <w:szCs w:val="20"/>
          <w:lang w:val="es-ES_tradnl"/>
        </w:rPr>
        <w:t>.</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Antídoto: </w:t>
      </w:r>
      <w:r w:rsidR="00F0759D" w:rsidRPr="009F6936">
        <w:rPr>
          <w:rFonts w:cs="Arial"/>
          <w:sz w:val="20"/>
          <w:szCs w:val="20"/>
          <w:lang w:val="es-ES_tradnl"/>
        </w:rPr>
        <w:t>Ninguno</w:t>
      </w:r>
      <w:r w:rsidR="002E156F" w:rsidRPr="009F6936">
        <w:rPr>
          <w:rFonts w:cs="Arial"/>
          <w:sz w:val="20"/>
          <w:szCs w:val="20"/>
          <w:lang w:val="es-ES_tradnl"/>
        </w:rPr>
        <w:t>.</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Información para médicos: </w:t>
      </w:r>
      <w:r w:rsidR="00F0759D" w:rsidRPr="009F6936">
        <w:rPr>
          <w:rFonts w:cs="Arial"/>
          <w:sz w:val="20"/>
          <w:szCs w:val="20"/>
          <w:lang w:val="es-ES_tradnl"/>
        </w:rPr>
        <w:t>Ninguna</w:t>
      </w:r>
      <w:r w:rsidR="002E156F" w:rsidRPr="009F6936">
        <w:rPr>
          <w:rFonts w:cs="Arial"/>
          <w:sz w:val="20"/>
          <w:szCs w:val="20"/>
          <w:lang w:val="es-ES_tradnl"/>
        </w:rPr>
        <w:t>.</w:t>
      </w:r>
    </w:p>
    <w:p w:rsidR="008E35E2" w:rsidRPr="009F6936" w:rsidRDefault="008E35E2" w:rsidP="008E35E2">
      <w:pPr>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MEDIDAS EN CASO DE INCENDIO</w:t>
      </w:r>
    </w:p>
    <w:p w:rsidR="008E35E2" w:rsidRPr="009F6936" w:rsidRDefault="008E35E2" w:rsidP="008E35E2">
      <w:pPr>
        <w:ind w:left="709"/>
        <w:rPr>
          <w:rFonts w:cs="Arial"/>
          <w:sz w:val="20"/>
          <w:szCs w:val="20"/>
          <w:lang w:val="es-ES_tradnl"/>
        </w:rPr>
      </w:pPr>
    </w:p>
    <w:p w:rsidR="00197E53"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Propiedades de inflamabilidad: </w:t>
      </w:r>
      <w:r w:rsidR="009F57D1" w:rsidRPr="009F6936">
        <w:rPr>
          <w:rFonts w:cs="Arial"/>
          <w:sz w:val="20"/>
          <w:szCs w:val="20"/>
          <w:lang w:val="es-ES_tradnl"/>
        </w:rPr>
        <w:t xml:space="preserve">Altamente inflamable. En caso de incendio puede producir gases tóxicos peligrosos. </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Medios de extinción adecuados: </w:t>
      </w:r>
      <w:r w:rsidR="00FA131E" w:rsidRPr="009F6936">
        <w:rPr>
          <w:rFonts w:cs="Arial"/>
          <w:sz w:val="20"/>
          <w:szCs w:val="20"/>
          <w:lang w:val="es-ES_tradnl"/>
        </w:rPr>
        <w:t>Usar un agente de extinción de incendios para líquidos inflamable como productos químicos secos o dióxido de carbono para extinguir.</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Medios de extinción inadecuados:</w:t>
      </w:r>
      <w:r w:rsidR="009F57D1" w:rsidRPr="009F6936">
        <w:rPr>
          <w:rFonts w:cs="Arial"/>
          <w:sz w:val="20"/>
          <w:szCs w:val="20"/>
          <w:lang w:val="es-ES_tradnl"/>
        </w:rPr>
        <w:t xml:space="preserve"> </w:t>
      </w:r>
      <w:r w:rsidR="00197E53" w:rsidRPr="009F6936">
        <w:rPr>
          <w:rFonts w:cs="Arial"/>
          <w:sz w:val="20"/>
          <w:szCs w:val="20"/>
          <w:lang w:val="es-ES_tradnl"/>
        </w:rPr>
        <w:t>El agua puede no ser efectiva para extinguir el fuego.</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Instrucciones para combatir el fuego: </w:t>
      </w:r>
      <w:r w:rsidR="009F57D1" w:rsidRPr="009F6936">
        <w:rPr>
          <w:rFonts w:cs="Arial"/>
          <w:sz w:val="20"/>
          <w:szCs w:val="20"/>
          <w:lang w:val="es-ES_tradnl"/>
        </w:rPr>
        <w:t>Se debe utilizar equipo de protección especial. En caso de permanencia en el área de riesgo, se debe utilizar equipo de respiración autónoma y ropa de protección adecuada.</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Protección de bomberos:</w:t>
      </w:r>
      <w:r w:rsidR="00FA131E" w:rsidRPr="009F6936">
        <w:rPr>
          <w:rFonts w:cs="Arial"/>
          <w:sz w:val="20"/>
          <w:szCs w:val="20"/>
          <w:lang w:val="es-ES_tradnl"/>
        </w:rPr>
        <w:t xml:space="preserve"> Se debe utilizar equipo de protección especial, incluyendo casco, equipo de respiración autónoma, y ropa de protección adecuada.</w:t>
      </w:r>
    </w:p>
    <w:p w:rsidR="00FA131E"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Equipos de protecc</w:t>
      </w:r>
      <w:r w:rsidR="00FA131E" w:rsidRPr="009F6936">
        <w:rPr>
          <w:rFonts w:cs="Arial"/>
          <w:sz w:val="20"/>
          <w:szCs w:val="20"/>
          <w:lang w:val="es-ES_tradnl"/>
        </w:rPr>
        <w:t>ión y protección para bomberos: Se debe utilizar equipos de protección especial, casco, equipo de respiración autónoma, mascara facial, bandas alrededor de los brazos, y cubierta protectora para exposición a altas temperaturas.</w:t>
      </w:r>
    </w:p>
    <w:p w:rsidR="008E35E2" w:rsidRPr="009F6936" w:rsidRDefault="008E35E2" w:rsidP="008E35E2">
      <w:pPr>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MEDIDAS EN CASO DE VERTIDO ACCIDENTAL</w:t>
      </w:r>
    </w:p>
    <w:p w:rsidR="008E35E2" w:rsidRPr="009F6936" w:rsidRDefault="008E35E2" w:rsidP="008E35E2">
      <w:pPr>
        <w:rPr>
          <w:rFonts w:cs="Arial"/>
          <w:b/>
          <w:sz w:val="20"/>
          <w:szCs w:val="20"/>
          <w:lang w:val="es-ES_tradnl"/>
        </w:rPr>
      </w:pP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Técnicas, procedimientos, materiales y equipo de protección en caso de:</w:t>
      </w:r>
    </w:p>
    <w:p w:rsidR="008E35E2" w:rsidRPr="009F6936" w:rsidRDefault="008E35E2" w:rsidP="00DA3CBB">
      <w:pPr>
        <w:suppressAutoHyphens/>
        <w:overflowPunct w:val="0"/>
        <w:autoSpaceDE w:val="0"/>
        <w:ind w:left="567" w:hanging="567"/>
        <w:textAlignment w:val="baseline"/>
        <w:rPr>
          <w:rFonts w:cs="Arial"/>
          <w:sz w:val="20"/>
          <w:szCs w:val="20"/>
          <w:lang w:val="es-ES_tradnl"/>
        </w:rPr>
      </w:pPr>
    </w:p>
    <w:p w:rsidR="008E35E2" w:rsidRPr="009F6936" w:rsidRDefault="008E35E2" w:rsidP="00DA3CBB">
      <w:pPr>
        <w:numPr>
          <w:ilvl w:val="0"/>
          <w:numId w:val="3"/>
        </w:numPr>
        <w:tabs>
          <w:tab w:val="clear" w:pos="360"/>
          <w:tab w:val="num" w:pos="567"/>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Derrames pequeños:</w:t>
      </w:r>
      <w:r w:rsidR="002E5A0D" w:rsidRPr="009F6936">
        <w:rPr>
          <w:rFonts w:cs="Arial"/>
          <w:sz w:val="20"/>
          <w:szCs w:val="20"/>
          <w:lang w:val="es-ES_tradnl"/>
        </w:rPr>
        <w:t xml:space="preserve"> Mantener alejado del calor, chispas, llamas abiertas, o superficies calientes.</w:t>
      </w:r>
      <w:r w:rsidR="005013BF" w:rsidRPr="009F6936">
        <w:rPr>
          <w:rFonts w:cs="Arial"/>
          <w:sz w:val="20"/>
          <w:szCs w:val="20"/>
          <w:lang w:val="es-ES_tradnl"/>
        </w:rPr>
        <w:t xml:space="preserve"> </w:t>
      </w:r>
      <w:r w:rsidR="002E5A0D" w:rsidRPr="009F6936">
        <w:rPr>
          <w:rFonts w:cs="Arial"/>
          <w:sz w:val="20"/>
          <w:szCs w:val="20"/>
          <w:lang w:val="es-ES_tradnl"/>
        </w:rPr>
        <w:t>No fumar</w:t>
      </w:r>
      <w:r w:rsidR="0064250D" w:rsidRPr="009F6936">
        <w:rPr>
          <w:rFonts w:cs="Arial"/>
          <w:sz w:val="20"/>
          <w:szCs w:val="20"/>
          <w:lang w:val="es-ES_tradnl"/>
        </w:rPr>
        <w:t>. Utilice únicamente herramientas que no produzcan chispas. Colocar en un recipiente de metal autorizado para su transporte. Limpiar los residuos con agua y detergente. Selle el recipiente. Deseche el material recolectado lo más pronto posible</w:t>
      </w:r>
      <w:r w:rsidR="00A64909" w:rsidRPr="009F6936">
        <w:rPr>
          <w:rFonts w:cs="Arial"/>
          <w:sz w:val="20"/>
          <w:szCs w:val="20"/>
          <w:lang w:val="es-ES_tradnl"/>
        </w:rPr>
        <w:t>.</w:t>
      </w:r>
    </w:p>
    <w:p w:rsidR="008E35E2" w:rsidRPr="009F6936" w:rsidRDefault="008E35E2" w:rsidP="00DA3CBB">
      <w:pPr>
        <w:numPr>
          <w:ilvl w:val="0"/>
          <w:numId w:val="3"/>
        </w:numPr>
        <w:tabs>
          <w:tab w:val="clear" w:pos="360"/>
          <w:tab w:val="num" w:pos="567"/>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Derrames grandes: </w:t>
      </w:r>
      <w:r w:rsidR="002E5A0D" w:rsidRPr="009F6936">
        <w:rPr>
          <w:rFonts w:cs="Arial"/>
          <w:sz w:val="20"/>
          <w:szCs w:val="20"/>
          <w:lang w:val="es-ES_tradnl"/>
        </w:rPr>
        <w:t>Evacue el área. Mantener alejado del calor, chispas, llamas abiertas, o superficies calientas</w:t>
      </w:r>
      <w:r w:rsidR="005013BF" w:rsidRPr="009F6936">
        <w:rPr>
          <w:rFonts w:cs="Arial"/>
          <w:sz w:val="20"/>
          <w:szCs w:val="20"/>
          <w:lang w:val="es-ES_tradnl"/>
        </w:rPr>
        <w:t>. Cubrir el área de derrame con una espuma de extinción de incendios</w:t>
      </w:r>
      <w:r w:rsidR="0064250D" w:rsidRPr="009F6936">
        <w:rPr>
          <w:rFonts w:cs="Arial"/>
          <w:sz w:val="20"/>
          <w:szCs w:val="20"/>
          <w:lang w:val="es-ES_tradnl"/>
        </w:rPr>
        <w:t xml:space="preserve"> que sea resistente a disolventes polares</w:t>
      </w:r>
      <w:r w:rsidR="005013BF" w:rsidRPr="009F6936">
        <w:rPr>
          <w:rFonts w:cs="Arial"/>
          <w:sz w:val="20"/>
          <w:szCs w:val="20"/>
          <w:lang w:val="es-ES_tradnl"/>
        </w:rPr>
        <w:t>.</w:t>
      </w:r>
      <w:r w:rsidR="0064250D" w:rsidRPr="009F6936">
        <w:rPr>
          <w:rFonts w:cs="Arial"/>
          <w:sz w:val="20"/>
          <w:szCs w:val="20"/>
          <w:lang w:val="es-ES_tradnl"/>
        </w:rPr>
        <w:t xml:space="preserve"> </w:t>
      </w:r>
      <w:r w:rsidR="005013BF" w:rsidRPr="009F6936">
        <w:rPr>
          <w:rFonts w:cs="Arial"/>
          <w:sz w:val="20"/>
          <w:szCs w:val="20"/>
          <w:lang w:val="es-ES_tradnl"/>
        </w:rPr>
        <w:t>No fumar</w:t>
      </w:r>
      <w:r w:rsidR="002E5A0D" w:rsidRPr="009F6936">
        <w:rPr>
          <w:rFonts w:cs="Arial"/>
          <w:sz w:val="20"/>
          <w:szCs w:val="20"/>
          <w:lang w:val="es-ES_tradnl"/>
        </w:rPr>
        <w:t xml:space="preserve">. Proporcione ventilación mecánica o </w:t>
      </w:r>
      <w:r w:rsidR="005013BF" w:rsidRPr="009F6936">
        <w:rPr>
          <w:rFonts w:cs="Arial"/>
          <w:sz w:val="20"/>
          <w:szCs w:val="20"/>
          <w:lang w:val="es-ES_tradnl"/>
        </w:rPr>
        <w:t xml:space="preserve">utilice una </w:t>
      </w:r>
      <w:r w:rsidR="002E5A0D" w:rsidRPr="009F6936">
        <w:rPr>
          <w:rFonts w:cs="Arial"/>
          <w:sz w:val="20"/>
          <w:szCs w:val="20"/>
          <w:lang w:val="es-ES_tradnl"/>
        </w:rPr>
        <w:t>cámara de es</w:t>
      </w:r>
      <w:r w:rsidR="0064250D" w:rsidRPr="009F6936">
        <w:rPr>
          <w:rFonts w:cs="Arial"/>
          <w:sz w:val="20"/>
          <w:szCs w:val="20"/>
          <w:lang w:val="es-ES_tradnl"/>
        </w:rPr>
        <w:t>cape de vapores para dispersar. Colocar en un recipiente de metal autorizado para su transporte. Limpiar los residuos con agua y detergente. Selle el recipiente. Deseche el material recolectado lo más pronto posible</w:t>
      </w:r>
      <w:r w:rsidR="00A64909" w:rsidRPr="009F6936">
        <w:rPr>
          <w:rFonts w:cs="Arial"/>
          <w:sz w:val="20"/>
          <w:szCs w:val="20"/>
          <w:lang w:val="es-ES_tradnl"/>
        </w:rPr>
        <w:t>.</w:t>
      </w:r>
    </w:p>
    <w:p w:rsidR="008E35E2" w:rsidRPr="009F6936" w:rsidRDefault="008E35E2" w:rsidP="00DA3CBB">
      <w:pPr>
        <w:pStyle w:val="Ttulo2"/>
        <w:tabs>
          <w:tab w:val="num" w:pos="567"/>
        </w:tabs>
        <w:spacing w:before="0"/>
        <w:ind w:left="567" w:hanging="567"/>
        <w:rPr>
          <w:rFonts w:cs="Arial"/>
          <w:sz w:val="20"/>
          <w:szCs w:val="20"/>
          <w:lang w:val="es-ES_tradnl"/>
        </w:rPr>
      </w:pPr>
      <w:r w:rsidRPr="009F6936">
        <w:rPr>
          <w:rFonts w:cs="Arial"/>
          <w:sz w:val="20"/>
          <w:szCs w:val="20"/>
          <w:lang w:val="es-ES_tradnl"/>
        </w:rPr>
        <w:t xml:space="preserve">Precauciones ambientales: </w:t>
      </w:r>
      <w:r w:rsidR="005013BF" w:rsidRPr="009F6936">
        <w:rPr>
          <w:rFonts w:cs="Arial"/>
          <w:sz w:val="20"/>
          <w:szCs w:val="20"/>
          <w:lang w:val="es-ES_tradnl"/>
        </w:rPr>
        <w:t>Evitar el filtrado en las tierras y el agua. En caso de grandes derrames en lagos, ríos o mares, acudir a las autoridades ambientales competentes.</w:t>
      </w:r>
    </w:p>
    <w:p w:rsidR="008E35E2" w:rsidRPr="009F6936" w:rsidRDefault="008E35E2" w:rsidP="00DA3CBB">
      <w:pPr>
        <w:pStyle w:val="Ttulo2"/>
        <w:tabs>
          <w:tab w:val="num" w:pos="567"/>
        </w:tabs>
        <w:spacing w:before="0"/>
        <w:ind w:left="567" w:hanging="567"/>
        <w:rPr>
          <w:rFonts w:cs="Arial"/>
          <w:sz w:val="20"/>
          <w:szCs w:val="20"/>
          <w:lang w:val="es-ES_tradnl"/>
        </w:rPr>
      </w:pPr>
      <w:r w:rsidRPr="009F6936">
        <w:rPr>
          <w:rFonts w:cs="Arial"/>
          <w:sz w:val="20"/>
          <w:szCs w:val="20"/>
          <w:lang w:val="es-ES_tradnl"/>
        </w:rPr>
        <w:t xml:space="preserve">Otras consideraciones: </w:t>
      </w:r>
      <w:r w:rsidR="005013BF" w:rsidRPr="009F6936">
        <w:rPr>
          <w:rFonts w:cs="Arial"/>
          <w:sz w:val="20"/>
          <w:szCs w:val="20"/>
          <w:lang w:val="es-ES_tradnl"/>
        </w:rPr>
        <w:t>Ninguna</w:t>
      </w:r>
      <w:r w:rsidR="002E156F" w:rsidRPr="009F6936">
        <w:rPr>
          <w:rFonts w:cs="Arial"/>
          <w:sz w:val="20"/>
          <w:szCs w:val="20"/>
          <w:lang w:val="es-ES_tradnl"/>
        </w:rPr>
        <w:t>.</w:t>
      </w:r>
    </w:p>
    <w:p w:rsidR="008E35E2" w:rsidRPr="009F6936" w:rsidRDefault="008E35E2" w:rsidP="008E35E2">
      <w:pPr>
        <w:rPr>
          <w:rFonts w:cs="Arial"/>
          <w:sz w:val="20"/>
          <w:szCs w:val="20"/>
          <w:lang w:val="es-ES_tradnl"/>
        </w:rPr>
      </w:pPr>
    </w:p>
    <w:p w:rsidR="00381C10" w:rsidRPr="009F6936" w:rsidRDefault="00381C10">
      <w:pPr>
        <w:spacing w:after="200" w:line="276" w:lineRule="auto"/>
        <w:jc w:val="left"/>
        <w:rPr>
          <w:rFonts w:cs="Arial"/>
          <w:sz w:val="20"/>
          <w:szCs w:val="20"/>
          <w:lang w:val="es-ES_tradnl"/>
        </w:rPr>
      </w:pPr>
      <w:r w:rsidRPr="009F6936">
        <w:rPr>
          <w:rFonts w:cs="Arial"/>
          <w:sz w:val="20"/>
          <w:szCs w:val="20"/>
          <w:lang w:val="es-ES_tradnl"/>
        </w:rPr>
        <w:br w:type="page"/>
      </w: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MANEJO Y ALMACENAMIENTO</w:t>
      </w:r>
    </w:p>
    <w:p w:rsidR="00381C10" w:rsidRPr="009F6936" w:rsidRDefault="00381C10" w:rsidP="00381C10">
      <w:pPr>
        <w:rPr>
          <w:sz w:val="20"/>
          <w:szCs w:val="20"/>
          <w:lang w:val="es-ES_tradnl" w:eastAsia="es-ES"/>
        </w:rPr>
      </w:pPr>
    </w:p>
    <w:p w:rsidR="00381C10" w:rsidRPr="009F6936" w:rsidRDefault="00381C10" w:rsidP="00381C10">
      <w:pPr>
        <w:pStyle w:val="Ttulo2"/>
        <w:spacing w:before="0"/>
        <w:ind w:left="567" w:hanging="567"/>
        <w:rPr>
          <w:sz w:val="20"/>
          <w:szCs w:val="20"/>
          <w:lang w:val="es-ES_tradnl" w:eastAsia="es-ES"/>
        </w:rPr>
      </w:pPr>
      <w:r w:rsidRPr="009F6936">
        <w:rPr>
          <w:rFonts w:cs="Arial"/>
          <w:sz w:val="20"/>
          <w:szCs w:val="20"/>
          <w:lang w:val="es-ES_tradnl"/>
        </w:rPr>
        <w:t>Manejo: Utilizar una técnica que no requiera tocar directamente el producto. Si ocurre contacto con la piel, lavar inmediatamente con agua y jabón. Los acrilatos pueden penetrar guantes de uso común. No coma, beba, ni fume cuando utilice el producto. Lávese bien después de su manipulación. Evitar su liberación al medio ambiente. Lavar la ropa contaminada antes de volver a usarla. Evite el contacto con agentes oxidantes. No poner En contacto con los ojos.</w:t>
      </w:r>
    </w:p>
    <w:p w:rsidR="008E35E2" w:rsidRPr="009F6936" w:rsidRDefault="007B22EC" w:rsidP="00DA3CBB">
      <w:pPr>
        <w:pStyle w:val="Ttulo2"/>
        <w:spacing w:before="0"/>
        <w:ind w:left="567" w:hanging="567"/>
        <w:rPr>
          <w:rFonts w:cs="Arial"/>
          <w:sz w:val="20"/>
          <w:szCs w:val="20"/>
          <w:lang w:val="es-ES_tradnl"/>
        </w:rPr>
      </w:pPr>
      <w:r w:rsidRPr="009F6936">
        <w:rPr>
          <w:rFonts w:cs="Arial"/>
          <w:sz w:val="20"/>
          <w:szCs w:val="20"/>
          <w:lang w:val="es-ES_tradnl"/>
        </w:rPr>
        <w:t xml:space="preserve">Almacenamiento: Almacenar </w:t>
      </w:r>
      <w:r w:rsidR="002F19BB" w:rsidRPr="009F6936">
        <w:rPr>
          <w:rFonts w:cs="Arial"/>
          <w:color w:val="000000" w:themeColor="text1"/>
          <w:sz w:val="20"/>
          <w:szCs w:val="20"/>
          <w:lang w:val="es-ES_tradnl"/>
        </w:rPr>
        <w:t>el producto en un lugar limpio, seco, protegido de la luz y en su empaque original, lejos del calor y a una temperatura máxima de 30</w:t>
      </w:r>
      <w:r w:rsidR="008E28FB" w:rsidRPr="009F6936">
        <w:rPr>
          <w:rFonts w:cs="Arial"/>
          <w:color w:val="000000" w:themeColor="text1"/>
          <w:sz w:val="20"/>
          <w:szCs w:val="20"/>
          <w:lang w:val="es-ES_tradnl"/>
        </w:rPr>
        <w:t xml:space="preserve"> </w:t>
      </w:r>
      <w:r w:rsidR="002F19BB" w:rsidRPr="009F6936">
        <w:rPr>
          <w:rFonts w:cs="Arial"/>
          <w:color w:val="000000" w:themeColor="text1"/>
          <w:sz w:val="20"/>
          <w:szCs w:val="20"/>
          <w:lang w:val="es-ES_tradnl"/>
        </w:rPr>
        <w:t>°C.</w:t>
      </w:r>
    </w:p>
    <w:p w:rsidR="008E35E2" w:rsidRPr="009F6936" w:rsidRDefault="008E35E2" w:rsidP="008E35E2">
      <w:pPr>
        <w:suppressAutoHyphens/>
        <w:overflowPunct w:val="0"/>
        <w:autoSpaceDE w:val="0"/>
        <w:textAlignment w:val="baseline"/>
        <w:rPr>
          <w:rFonts w:cs="Arial"/>
          <w:sz w:val="20"/>
          <w:szCs w:val="20"/>
          <w:lang w:val="es-ES_tradnl"/>
        </w:rPr>
      </w:pPr>
    </w:p>
    <w:p w:rsidR="008E35E2" w:rsidRPr="009F6936" w:rsidRDefault="008E35E2" w:rsidP="008E35E2">
      <w:pPr>
        <w:pStyle w:val="Ttulo1"/>
        <w:numPr>
          <w:ilvl w:val="0"/>
          <w:numId w:val="0"/>
        </w:numPr>
        <w:suppressAutoHyphens/>
        <w:overflowPunct w:val="0"/>
        <w:autoSpaceDE w:val="0"/>
        <w:ind w:left="680"/>
        <w:textAlignment w:val="baseline"/>
        <w:rPr>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CONTROLES DE EXPOSICIÓN Y PROTECCIÓN PERSONAL</w:t>
      </w:r>
    </w:p>
    <w:p w:rsidR="008E35E2" w:rsidRPr="009F6936" w:rsidRDefault="008E35E2" w:rsidP="008E35E2">
      <w:pPr>
        <w:rPr>
          <w:rFonts w:cs="Arial"/>
          <w:b/>
          <w:sz w:val="20"/>
          <w:szCs w:val="20"/>
          <w:lang w:val="es-ES_tradnl"/>
        </w:rPr>
      </w:pPr>
    </w:p>
    <w:p w:rsidR="001504A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Condiciones para controlar la exposición:</w:t>
      </w:r>
      <w:r w:rsidR="004D7B24" w:rsidRPr="009F6936">
        <w:rPr>
          <w:rFonts w:cs="Arial"/>
          <w:sz w:val="20"/>
          <w:szCs w:val="20"/>
          <w:lang w:val="es-ES_tradnl"/>
        </w:rPr>
        <w:t xml:space="preserve"> </w:t>
      </w:r>
      <w:r w:rsidR="00CF5232" w:rsidRPr="009F6936">
        <w:rPr>
          <w:rFonts w:cs="Arial"/>
          <w:sz w:val="20"/>
          <w:szCs w:val="20"/>
          <w:lang w:val="es-ES_tradnl"/>
        </w:rPr>
        <w:t>No se requieren controles específicos.</w:t>
      </w:r>
    </w:p>
    <w:p w:rsidR="008E35E2" w:rsidRPr="009F6936" w:rsidRDefault="004D7B24" w:rsidP="00DA3CBB">
      <w:pPr>
        <w:pStyle w:val="Ttulo2"/>
        <w:spacing w:before="0"/>
        <w:ind w:left="567" w:hanging="567"/>
        <w:rPr>
          <w:rFonts w:cs="Arial"/>
          <w:sz w:val="20"/>
          <w:szCs w:val="20"/>
          <w:lang w:val="es-ES_tradnl"/>
        </w:rPr>
      </w:pPr>
      <w:r w:rsidRPr="009F6936">
        <w:rPr>
          <w:rFonts w:cs="Arial"/>
          <w:sz w:val="20"/>
          <w:szCs w:val="20"/>
          <w:lang w:val="es-ES_tradnl"/>
        </w:rPr>
        <w:t xml:space="preserve">Controles de ingeniería: </w:t>
      </w:r>
      <w:r w:rsidR="00CF5232" w:rsidRPr="009F6936">
        <w:rPr>
          <w:rFonts w:cs="Arial"/>
          <w:sz w:val="20"/>
          <w:szCs w:val="20"/>
          <w:lang w:val="es-ES_tradnl"/>
        </w:rPr>
        <w:t xml:space="preserve">Asegurar ventilación en el </w:t>
      </w:r>
      <w:r w:rsidRPr="009F6936">
        <w:rPr>
          <w:rFonts w:cs="Arial"/>
          <w:sz w:val="20"/>
          <w:szCs w:val="20"/>
          <w:lang w:val="es-ES_tradnl"/>
        </w:rPr>
        <w:t xml:space="preserve">área </w:t>
      </w:r>
      <w:r w:rsidR="00CF5232" w:rsidRPr="009F6936">
        <w:rPr>
          <w:rFonts w:cs="Arial"/>
          <w:sz w:val="20"/>
          <w:szCs w:val="20"/>
          <w:lang w:val="es-ES_tradnl"/>
        </w:rPr>
        <w:t>de trabajo.</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Equipo de protección personal: </w:t>
      </w:r>
      <w:r w:rsidR="004D7B24" w:rsidRPr="009F6936">
        <w:rPr>
          <w:rFonts w:cs="Arial"/>
          <w:sz w:val="20"/>
          <w:szCs w:val="20"/>
          <w:lang w:val="es-ES_tradnl"/>
        </w:rPr>
        <w:t>Utilizar gafas de seguridad con protección lateral y guantes de látex o nitrilo para su manipulación.</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Parámetros de exposición: </w:t>
      </w:r>
      <w:r w:rsidR="00F91DCD" w:rsidRPr="009F6936">
        <w:rPr>
          <w:rFonts w:cs="Arial"/>
          <w:sz w:val="20"/>
          <w:szCs w:val="20"/>
          <w:lang w:val="es-ES_tradnl"/>
        </w:rPr>
        <w:t>No están disponibles</w:t>
      </w:r>
      <w:r w:rsidR="002E156F" w:rsidRPr="009F6936">
        <w:rPr>
          <w:rFonts w:cs="Arial"/>
          <w:sz w:val="20"/>
          <w:szCs w:val="20"/>
          <w:lang w:val="es-ES_tradnl"/>
        </w:rPr>
        <w:t>.</w:t>
      </w:r>
    </w:p>
    <w:p w:rsidR="008E35E2" w:rsidRPr="009F6936" w:rsidRDefault="008E35E2" w:rsidP="008E35E2">
      <w:pPr>
        <w:suppressAutoHyphens/>
        <w:overflowPunct w:val="0"/>
        <w:autoSpaceDE w:val="0"/>
        <w:textAlignment w:val="baseline"/>
        <w:rPr>
          <w:rFonts w:cs="Arial"/>
          <w:sz w:val="20"/>
          <w:szCs w:val="20"/>
          <w:lang w:val="es-ES_tradnl"/>
        </w:rPr>
      </w:pPr>
    </w:p>
    <w:p w:rsidR="008E35E2" w:rsidRPr="009F6936" w:rsidRDefault="008E35E2" w:rsidP="008E35E2">
      <w:pPr>
        <w:pStyle w:val="Ttulo1"/>
        <w:numPr>
          <w:ilvl w:val="0"/>
          <w:numId w:val="0"/>
        </w:numPr>
        <w:suppressAutoHyphens/>
        <w:overflowPunct w:val="0"/>
        <w:autoSpaceDE w:val="0"/>
        <w:ind w:left="680"/>
        <w:textAlignment w:val="baseline"/>
        <w:rPr>
          <w:sz w:val="20"/>
          <w:szCs w:val="20"/>
          <w:lang w:val="es-ES_tradnl"/>
        </w:rPr>
      </w:pPr>
    </w:p>
    <w:p w:rsidR="008E35E2" w:rsidRPr="009F6936" w:rsidRDefault="008E35E2" w:rsidP="00DA3CBB">
      <w:pPr>
        <w:pStyle w:val="Ttulo1"/>
        <w:suppressAutoHyphens/>
        <w:overflowPunct w:val="0"/>
        <w:autoSpaceDE w:val="0"/>
        <w:ind w:left="426" w:hanging="426"/>
        <w:textAlignment w:val="baseline"/>
        <w:rPr>
          <w:sz w:val="20"/>
          <w:szCs w:val="20"/>
          <w:lang w:val="es-ES_tradnl"/>
        </w:rPr>
      </w:pPr>
      <w:r w:rsidRPr="009F6936">
        <w:rPr>
          <w:sz w:val="20"/>
          <w:szCs w:val="20"/>
          <w:lang w:val="es-ES_tradnl"/>
        </w:rPr>
        <w:t>PROPIEDADES FÍSICAS Y QUÍMICAS</w:t>
      </w:r>
    </w:p>
    <w:p w:rsidR="008E35E2" w:rsidRPr="009F6936" w:rsidRDefault="008E35E2" w:rsidP="008E35E2">
      <w:pPr>
        <w:pStyle w:val="Ttulo2"/>
        <w:numPr>
          <w:ilvl w:val="0"/>
          <w:numId w:val="0"/>
        </w:numPr>
        <w:spacing w:before="0"/>
        <w:ind w:left="576" w:hanging="576"/>
        <w:rPr>
          <w:rFonts w:cs="Arial"/>
          <w:sz w:val="20"/>
          <w:szCs w:val="20"/>
          <w:lang w:val="es-ES_tradnl"/>
        </w:rPr>
      </w:pP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Apariencia: </w:t>
      </w:r>
      <w:r w:rsidR="00F91DCD" w:rsidRPr="009F6936">
        <w:rPr>
          <w:rFonts w:cs="Arial"/>
          <w:sz w:val="20"/>
          <w:szCs w:val="20"/>
          <w:lang w:val="es-ES_tradnl"/>
        </w:rPr>
        <w:t>Liquido incoloro</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Olor:</w:t>
      </w:r>
      <w:r w:rsidR="00F91DCD" w:rsidRPr="009F6936">
        <w:rPr>
          <w:rFonts w:cs="Arial"/>
          <w:sz w:val="20"/>
          <w:szCs w:val="20"/>
          <w:lang w:val="es-ES_tradnl"/>
        </w:rPr>
        <w:t xml:space="preserve"> Olor característico</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Umbral de olor: </w:t>
      </w:r>
      <w:r w:rsidR="00F91DCD" w:rsidRPr="009F6936">
        <w:rPr>
          <w:rFonts w:cs="Arial"/>
          <w:sz w:val="20"/>
          <w:szCs w:val="20"/>
          <w:lang w:val="es-ES_tradnl"/>
        </w:rPr>
        <w:t xml:space="preserve">No </w:t>
      </w:r>
      <w:r w:rsidR="00381C10" w:rsidRPr="009F6936">
        <w:rPr>
          <w:rFonts w:cs="Arial"/>
          <w:sz w:val="20"/>
          <w:szCs w:val="20"/>
          <w:lang w:val="es-ES_tradnl"/>
        </w:rPr>
        <w:t>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Estado físico: </w:t>
      </w:r>
      <w:r w:rsidR="00F91DCD" w:rsidRPr="009F6936">
        <w:rPr>
          <w:rFonts w:cs="Arial"/>
          <w:sz w:val="20"/>
          <w:szCs w:val="20"/>
          <w:lang w:val="es-ES_tradnl"/>
        </w:rPr>
        <w:t>L</w:t>
      </w:r>
      <w:r w:rsidR="002E156F" w:rsidRPr="009F6936">
        <w:rPr>
          <w:rFonts w:cs="Arial"/>
          <w:sz w:val="20"/>
          <w:szCs w:val="20"/>
          <w:lang w:val="es-ES_tradnl"/>
        </w:rPr>
        <w:t>í</w:t>
      </w:r>
      <w:r w:rsidR="00F91DCD" w:rsidRPr="009F6936">
        <w:rPr>
          <w:rFonts w:cs="Arial"/>
          <w:sz w:val="20"/>
          <w:szCs w:val="20"/>
          <w:lang w:val="es-ES_tradnl"/>
        </w:rPr>
        <w:t>quido</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pH: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Punto de congelación o fusión: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Porcentaje de evaporación: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Punto inicial y rango de ebullición:</w:t>
      </w:r>
      <w:r w:rsidR="00F91DCD" w:rsidRPr="009F6936">
        <w:rPr>
          <w:rFonts w:cs="Arial"/>
          <w:sz w:val="20"/>
          <w:szCs w:val="20"/>
          <w:lang w:val="es-ES_tradnl"/>
        </w:rPr>
        <w:t xml:space="preserve"> 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Punto de inflamación (flash point):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Tasa de evaporación: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Inflamabilidad (sólido gas):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Límite superior/inferior de inflamabilidad o explosión: </w:t>
      </w:r>
      <w:r w:rsidR="00D2455B" w:rsidRPr="009F6936">
        <w:rPr>
          <w:rFonts w:cs="Arial"/>
          <w:sz w:val="20"/>
          <w:szCs w:val="20"/>
          <w:lang w:val="es-ES_tradnl"/>
        </w:rPr>
        <w:t>No disponible</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Presión de vapor: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Densidad de vapor: </w:t>
      </w:r>
      <w:r w:rsidR="00F91DCD" w:rsidRPr="009F6936">
        <w:rPr>
          <w:rFonts w:cs="Arial"/>
          <w:sz w:val="20"/>
          <w:szCs w:val="20"/>
          <w:lang w:val="es-ES_tradnl"/>
        </w:rPr>
        <w:t>No disponible</w:t>
      </w:r>
      <w:r w:rsidR="002E156F" w:rsidRPr="009F6936">
        <w:rPr>
          <w:rFonts w:cs="Arial"/>
          <w:sz w:val="20"/>
          <w:szCs w:val="20"/>
          <w:lang w:val="es-ES_tradnl"/>
        </w:rPr>
        <w:t>.</w:t>
      </w:r>
    </w:p>
    <w:p w:rsidR="00AB7C73" w:rsidRPr="009F6936" w:rsidRDefault="00AB7C73"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Densidad: </w:t>
      </w:r>
      <w:r w:rsidR="00CF5232" w:rsidRPr="009F6936">
        <w:rPr>
          <w:rFonts w:cs="Arial"/>
          <w:sz w:val="20"/>
          <w:szCs w:val="20"/>
          <w:lang w:val="es-ES_tradnl"/>
        </w:rPr>
        <w:t>1.07 g/cm</w:t>
      </w:r>
      <w:r w:rsidR="00CF5232" w:rsidRPr="009F6936">
        <w:rPr>
          <w:rFonts w:cs="Arial"/>
          <w:sz w:val="20"/>
          <w:szCs w:val="20"/>
          <w:vertAlign w:val="superscript"/>
          <w:lang w:val="es-ES_tradnl"/>
        </w:rPr>
        <w:t>3</w:t>
      </w:r>
      <w:r w:rsidR="00381C10"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Gravedad específica o densidad relativa: </w:t>
      </w:r>
      <w:r w:rsidR="00F91DCD" w:rsidRPr="009F6936">
        <w:rPr>
          <w:rFonts w:cs="Arial"/>
          <w:sz w:val="20"/>
          <w:szCs w:val="20"/>
          <w:lang w:val="es-ES_tradnl"/>
        </w:rPr>
        <w:t xml:space="preserve">1.07 </w:t>
      </w:r>
      <w:r w:rsidR="00CF5232" w:rsidRPr="009F6936">
        <w:rPr>
          <w:rFonts w:cs="Arial"/>
          <w:sz w:val="20"/>
          <w:szCs w:val="20"/>
          <w:lang w:val="es-ES_tradnl"/>
        </w:rPr>
        <w:t>(</w:t>
      </w:r>
      <w:r w:rsidR="00F01D14" w:rsidRPr="009F6936">
        <w:rPr>
          <w:rFonts w:cs="Arial"/>
          <w:sz w:val="20"/>
          <w:szCs w:val="20"/>
          <w:lang w:val="es-ES_tradnl"/>
        </w:rPr>
        <w:t>r</w:t>
      </w:r>
      <w:r w:rsidR="00CF5232" w:rsidRPr="009F6936">
        <w:rPr>
          <w:rFonts w:cs="Arial"/>
          <w:sz w:val="20"/>
          <w:szCs w:val="20"/>
          <w:lang w:val="es-ES_tradnl"/>
        </w:rPr>
        <w:t xml:space="preserve">eferencia estándar </w:t>
      </w:r>
      <w:r w:rsidR="00F01D14" w:rsidRPr="009F6936">
        <w:rPr>
          <w:rFonts w:cs="Arial"/>
          <w:sz w:val="20"/>
          <w:szCs w:val="20"/>
          <w:lang w:val="es-ES_tradnl"/>
        </w:rPr>
        <w:t>a</w:t>
      </w:r>
      <w:r w:rsidR="00CF5232" w:rsidRPr="009F6936">
        <w:rPr>
          <w:rFonts w:cs="Arial"/>
          <w:sz w:val="20"/>
          <w:szCs w:val="20"/>
          <w:lang w:val="es-ES_tradnl"/>
        </w:rPr>
        <w:t>gua = 1 g/cm</w:t>
      </w:r>
      <w:r w:rsidR="00A2461D" w:rsidRPr="009F6936">
        <w:rPr>
          <w:rFonts w:cs="Arial"/>
          <w:sz w:val="20"/>
          <w:szCs w:val="20"/>
          <w:vertAlign w:val="superscript"/>
          <w:lang w:val="es-ES_tradnl"/>
        </w:rPr>
        <w:t>3</w:t>
      </w:r>
      <w:r w:rsidR="00CF5232" w:rsidRPr="009F6936">
        <w:rPr>
          <w:rFonts w:cs="Arial"/>
          <w:sz w:val="20"/>
          <w:szCs w:val="20"/>
          <w:lang w:val="es-ES_tradnl"/>
        </w:rPr>
        <w:t>)</w:t>
      </w:r>
      <w:r w:rsidR="00381C10"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Solubilidad: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Coeficiente de reparto n-octanol/agua: </w:t>
      </w:r>
      <w:r w:rsidR="00F91DCD" w:rsidRPr="009F6936">
        <w:rPr>
          <w:rFonts w:cs="Arial"/>
          <w:sz w:val="20"/>
          <w:szCs w:val="20"/>
          <w:lang w:val="es-ES_tradnl"/>
        </w:rPr>
        <w:t>No aplica</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Temperatura de </w:t>
      </w:r>
      <w:r w:rsidR="00360AC1" w:rsidRPr="009F6936">
        <w:rPr>
          <w:rFonts w:cs="Arial"/>
          <w:sz w:val="20"/>
          <w:szCs w:val="20"/>
          <w:lang w:val="es-ES_tradnl"/>
        </w:rPr>
        <w:t>autoignición</w:t>
      </w:r>
      <w:r w:rsidRPr="009F6936">
        <w:rPr>
          <w:rFonts w:cs="Arial"/>
          <w:sz w:val="20"/>
          <w:szCs w:val="20"/>
          <w:lang w:val="es-ES_tradnl"/>
        </w:rPr>
        <w:t xml:space="preserve">: </w:t>
      </w:r>
      <w:r w:rsidR="00F91DCD" w:rsidRPr="009F6936">
        <w:rPr>
          <w:rFonts w:cs="Arial"/>
          <w:sz w:val="20"/>
          <w:szCs w:val="20"/>
          <w:lang w:val="es-ES_tradnl"/>
        </w:rPr>
        <w:t>No aplica</w:t>
      </w:r>
      <w:r w:rsidR="002E156F" w:rsidRPr="009F6936">
        <w:rPr>
          <w:rFonts w:cs="Arial"/>
          <w:sz w:val="20"/>
          <w:szCs w:val="20"/>
          <w:lang w:val="es-ES_tradnl"/>
        </w:rPr>
        <w:t>.</w:t>
      </w:r>
    </w:p>
    <w:p w:rsidR="008E35E2" w:rsidRPr="009F6936" w:rsidRDefault="008E35E2" w:rsidP="00DA3CBB">
      <w:pPr>
        <w:numPr>
          <w:ilvl w:val="0"/>
          <w:numId w:val="2"/>
        </w:numPr>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lastRenderedPageBreak/>
        <w:t xml:space="preserve">Temperatura de descomposición: </w:t>
      </w:r>
      <w:r w:rsidR="00F91DCD"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8E35E2">
      <w:pPr>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ESTABILIDAD Y REACTIVIDAD</w:t>
      </w:r>
    </w:p>
    <w:p w:rsidR="008E35E2" w:rsidRPr="009F6936" w:rsidRDefault="008E35E2" w:rsidP="008E35E2">
      <w:pPr>
        <w:rPr>
          <w:rFonts w:cs="Arial"/>
          <w:sz w:val="20"/>
          <w:szCs w:val="20"/>
          <w:lang w:val="es-ES_tradnl"/>
        </w:rPr>
      </w:pPr>
    </w:p>
    <w:p w:rsidR="008E35E2" w:rsidRPr="009F6936" w:rsidRDefault="008E35E2" w:rsidP="00DA3CBB">
      <w:pPr>
        <w:numPr>
          <w:ilvl w:val="1"/>
          <w:numId w:val="4"/>
        </w:numPr>
        <w:tabs>
          <w:tab w:val="clear" w:pos="335"/>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Estabilidad química: </w:t>
      </w:r>
      <w:r w:rsidR="007E6AA5" w:rsidRPr="009F6936">
        <w:rPr>
          <w:rFonts w:cs="Arial"/>
          <w:sz w:val="20"/>
          <w:szCs w:val="20"/>
          <w:lang w:val="es-ES_tradnl"/>
        </w:rPr>
        <w:t xml:space="preserve">Estable bajo condiciones ambientales, de almacenamiento y </w:t>
      </w:r>
      <w:r w:rsidR="00EB5B12" w:rsidRPr="009F6936">
        <w:rPr>
          <w:rFonts w:cs="Arial"/>
          <w:sz w:val="20"/>
          <w:szCs w:val="20"/>
          <w:lang w:val="es-ES_tradnl"/>
        </w:rPr>
        <w:t>manejos normales</w:t>
      </w:r>
      <w:r w:rsidR="002E156F" w:rsidRPr="009F6936">
        <w:rPr>
          <w:rFonts w:cs="Arial"/>
          <w:sz w:val="20"/>
          <w:szCs w:val="20"/>
          <w:lang w:val="es-ES_tradnl"/>
        </w:rPr>
        <w:t>.</w:t>
      </w:r>
    </w:p>
    <w:p w:rsidR="008E35E2" w:rsidRPr="009F6936" w:rsidRDefault="008E35E2" w:rsidP="00DA3CBB">
      <w:pPr>
        <w:numPr>
          <w:ilvl w:val="1"/>
          <w:numId w:val="4"/>
        </w:numPr>
        <w:tabs>
          <w:tab w:val="clear" w:pos="335"/>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Posibilidad de reacciones peligrosas: </w:t>
      </w:r>
      <w:r w:rsidR="007E6AA5" w:rsidRPr="009F6936">
        <w:rPr>
          <w:rFonts w:cs="Arial"/>
          <w:sz w:val="20"/>
          <w:szCs w:val="20"/>
          <w:lang w:val="es-ES_tradnl"/>
        </w:rPr>
        <w:t>Ninguna</w:t>
      </w:r>
      <w:r w:rsidR="002E156F" w:rsidRPr="009F6936">
        <w:rPr>
          <w:rFonts w:cs="Arial"/>
          <w:sz w:val="20"/>
          <w:szCs w:val="20"/>
          <w:lang w:val="es-ES_tradnl"/>
        </w:rPr>
        <w:t>.</w:t>
      </w:r>
    </w:p>
    <w:p w:rsidR="008E35E2" w:rsidRPr="009F6936" w:rsidRDefault="008E35E2" w:rsidP="00DA3CBB">
      <w:pPr>
        <w:numPr>
          <w:ilvl w:val="1"/>
          <w:numId w:val="4"/>
        </w:numPr>
        <w:tabs>
          <w:tab w:val="clear" w:pos="335"/>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Condiciones a evitar: </w:t>
      </w:r>
      <w:r w:rsidR="002D2F54" w:rsidRPr="009F6936">
        <w:rPr>
          <w:rFonts w:cs="Arial"/>
          <w:sz w:val="20"/>
          <w:szCs w:val="20"/>
          <w:lang w:val="es-ES_tradnl"/>
        </w:rPr>
        <w:t>Exposición</w:t>
      </w:r>
      <w:r w:rsidR="007E6AA5" w:rsidRPr="009F6936">
        <w:rPr>
          <w:rFonts w:cs="Arial"/>
          <w:sz w:val="20"/>
          <w:szCs w:val="20"/>
          <w:lang w:val="es-ES_tradnl"/>
        </w:rPr>
        <w:t xml:space="preserve"> al calor</w:t>
      </w:r>
      <w:r w:rsidR="002E156F" w:rsidRPr="009F6936">
        <w:rPr>
          <w:rFonts w:cs="Arial"/>
          <w:sz w:val="20"/>
          <w:szCs w:val="20"/>
          <w:lang w:val="es-ES_tradnl"/>
        </w:rPr>
        <w:t>.</w:t>
      </w:r>
    </w:p>
    <w:p w:rsidR="008E35E2" w:rsidRPr="009F6936" w:rsidRDefault="008E35E2" w:rsidP="00DA3CBB">
      <w:pPr>
        <w:numPr>
          <w:ilvl w:val="1"/>
          <w:numId w:val="4"/>
        </w:numPr>
        <w:tabs>
          <w:tab w:val="clear" w:pos="335"/>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Incompatibilidad con otros materiales: </w:t>
      </w:r>
      <w:r w:rsidR="00AE6C17" w:rsidRPr="009F6936">
        <w:rPr>
          <w:rFonts w:cs="Arial"/>
          <w:sz w:val="20"/>
          <w:szCs w:val="20"/>
          <w:lang w:val="es-ES_tradnl"/>
        </w:rPr>
        <w:t>No aplica</w:t>
      </w:r>
      <w:r w:rsidR="002E156F" w:rsidRPr="009F6936">
        <w:rPr>
          <w:rFonts w:cs="Arial"/>
          <w:sz w:val="20"/>
          <w:szCs w:val="20"/>
          <w:lang w:val="es-ES_tradnl"/>
        </w:rPr>
        <w:t>.</w:t>
      </w:r>
    </w:p>
    <w:p w:rsidR="008E35E2" w:rsidRPr="009F6936" w:rsidRDefault="008E35E2" w:rsidP="00DA3CBB">
      <w:pPr>
        <w:numPr>
          <w:ilvl w:val="1"/>
          <w:numId w:val="4"/>
        </w:numPr>
        <w:tabs>
          <w:tab w:val="clear" w:pos="335"/>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Productos de descomposición peligrosos: </w:t>
      </w:r>
      <w:r w:rsidR="00AE6C17" w:rsidRPr="009F6936">
        <w:rPr>
          <w:rFonts w:cs="Arial"/>
          <w:sz w:val="20"/>
          <w:szCs w:val="20"/>
          <w:lang w:val="es-ES_tradnl"/>
        </w:rPr>
        <w:t>Ninguno</w:t>
      </w:r>
      <w:r w:rsidR="002E156F" w:rsidRPr="009F6936">
        <w:rPr>
          <w:rFonts w:cs="Arial"/>
          <w:sz w:val="20"/>
          <w:szCs w:val="20"/>
          <w:lang w:val="es-ES_tradnl"/>
        </w:rPr>
        <w:t>.</w:t>
      </w:r>
    </w:p>
    <w:p w:rsidR="008E35E2" w:rsidRPr="009F6936" w:rsidRDefault="008E35E2" w:rsidP="00DA3CBB">
      <w:pPr>
        <w:numPr>
          <w:ilvl w:val="1"/>
          <w:numId w:val="4"/>
        </w:numPr>
        <w:tabs>
          <w:tab w:val="clear" w:pos="335"/>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Polimerización peligrosa: </w:t>
      </w:r>
      <w:r w:rsidR="00AE6C17" w:rsidRPr="009F6936">
        <w:rPr>
          <w:rFonts w:cs="Arial"/>
          <w:sz w:val="20"/>
          <w:szCs w:val="20"/>
          <w:lang w:val="es-ES_tradnl"/>
        </w:rPr>
        <w:t>Ninguno</w:t>
      </w:r>
      <w:r w:rsidR="002E156F" w:rsidRPr="009F6936">
        <w:rPr>
          <w:rFonts w:cs="Arial"/>
          <w:sz w:val="20"/>
          <w:szCs w:val="20"/>
          <w:lang w:val="es-ES_tradnl"/>
        </w:rPr>
        <w:t>.</w:t>
      </w:r>
    </w:p>
    <w:p w:rsidR="008E35E2" w:rsidRPr="009F6936" w:rsidRDefault="008E35E2" w:rsidP="008E35E2">
      <w:pPr>
        <w:suppressAutoHyphens/>
        <w:overflowPunct w:val="0"/>
        <w:autoSpaceDE w:val="0"/>
        <w:textAlignment w:val="baseline"/>
        <w:rPr>
          <w:rFonts w:cs="Arial"/>
          <w:sz w:val="20"/>
          <w:szCs w:val="20"/>
          <w:lang w:val="es-ES_tradnl"/>
        </w:rPr>
      </w:pPr>
    </w:p>
    <w:p w:rsidR="008E35E2" w:rsidRPr="009F6936" w:rsidRDefault="008E35E2" w:rsidP="008E35E2">
      <w:pPr>
        <w:suppressAutoHyphens/>
        <w:overflowPunct w:val="0"/>
        <w:autoSpaceDE w:val="0"/>
        <w:textAlignment w:val="baseline"/>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INFORMACIÓN TOXICOLÓGICA</w:t>
      </w:r>
    </w:p>
    <w:p w:rsidR="008E35E2" w:rsidRPr="009F6936" w:rsidRDefault="008E35E2" w:rsidP="00DA3CBB">
      <w:pPr>
        <w:ind w:left="567" w:hanging="567"/>
        <w:rPr>
          <w:rFonts w:cs="Arial"/>
          <w:sz w:val="20"/>
          <w:szCs w:val="20"/>
          <w:lang w:val="es-ES_tradnl"/>
        </w:rPr>
      </w:pPr>
    </w:p>
    <w:p w:rsidR="008E35E2" w:rsidRPr="009F6936" w:rsidRDefault="008E35E2" w:rsidP="00DA3CBB">
      <w:pPr>
        <w:numPr>
          <w:ilvl w:val="1"/>
          <w:numId w:val="5"/>
        </w:numPr>
        <w:tabs>
          <w:tab w:val="clear" w:pos="335"/>
          <w:tab w:val="num" w:pos="567"/>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 xml:space="preserve">Posibles vías de exposición: </w:t>
      </w:r>
      <w:r w:rsidR="00AE6C17" w:rsidRPr="009F6936">
        <w:rPr>
          <w:rFonts w:cs="Arial"/>
          <w:sz w:val="20"/>
          <w:szCs w:val="20"/>
          <w:lang w:val="es-ES_tradnl"/>
        </w:rPr>
        <w:t>dérmica, ocular, digestiva</w:t>
      </w:r>
      <w:r w:rsidR="00944196" w:rsidRPr="009F6936">
        <w:rPr>
          <w:rFonts w:cs="Arial"/>
          <w:sz w:val="20"/>
          <w:szCs w:val="20"/>
          <w:lang w:val="es-ES_tradnl"/>
        </w:rPr>
        <w:t xml:space="preserve"> y respiratoria.</w:t>
      </w:r>
    </w:p>
    <w:p w:rsidR="008E35E2" w:rsidRPr="009F6936" w:rsidRDefault="008E35E2" w:rsidP="00DA3CBB">
      <w:pPr>
        <w:numPr>
          <w:ilvl w:val="1"/>
          <w:numId w:val="5"/>
        </w:numPr>
        <w:tabs>
          <w:tab w:val="clear" w:pos="335"/>
          <w:tab w:val="num" w:pos="567"/>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Toxicidad aguda:</w:t>
      </w:r>
      <w:r w:rsidR="00944196" w:rsidRPr="009F6936">
        <w:rPr>
          <w:rFonts w:cs="Arial"/>
          <w:sz w:val="20"/>
          <w:szCs w:val="20"/>
          <w:lang w:val="es-ES_tradnl"/>
        </w:rPr>
        <w:t xml:space="preserve"> </w:t>
      </w:r>
      <w:r w:rsidR="00A60EA7" w:rsidRPr="009F6936">
        <w:rPr>
          <w:rFonts w:cs="Arial"/>
          <w:sz w:val="20"/>
          <w:szCs w:val="20"/>
          <w:lang w:val="es-ES_tradnl"/>
        </w:rPr>
        <w:t>Dérmica</w:t>
      </w:r>
      <w:r w:rsidR="00481062" w:rsidRPr="009F6936">
        <w:rPr>
          <w:rFonts w:cs="Arial"/>
          <w:sz w:val="20"/>
          <w:szCs w:val="20"/>
          <w:lang w:val="es-ES_tradnl"/>
        </w:rPr>
        <w:t xml:space="preserve">: No se espera que en contacto con la piel provoque irritación significativa. Reacción alérgica de la piel puede incluir enrojecimiento, hinchazón, ampollas y picazón. Corrosivo (quemaduras en los ojos): los síntomas pueden incluir apariencia turbia de la </w:t>
      </w:r>
      <w:r w:rsidR="00360AC1" w:rsidRPr="009F6936">
        <w:rPr>
          <w:rFonts w:cs="Arial"/>
          <w:sz w:val="20"/>
          <w:szCs w:val="20"/>
          <w:lang w:val="es-ES_tradnl"/>
        </w:rPr>
        <w:t>córnea</w:t>
      </w:r>
      <w:r w:rsidR="00481062" w:rsidRPr="009F6936">
        <w:rPr>
          <w:rFonts w:cs="Arial"/>
          <w:sz w:val="20"/>
          <w:szCs w:val="20"/>
          <w:lang w:val="es-ES_tradnl"/>
        </w:rPr>
        <w:t xml:space="preserve">, quemaduras químicas, dolor severo, lagrimeo, ulceraciones, alteraciones significativas de la vista o </w:t>
      </w:r>
      <w:r w:rsidR="00A60EA7" w:rsidRPr="009F6936">
        <w:rPr>
          <w:rFonts w:cs="Arial"/>
          <w:sz w:val="20"/>
          <w:szCs w:val="20"/>
          <w:lang w:val="es-ES_tradnl"/>
        </w:rPr>
        <w:t>pérdida</w:t>
      </w:r>
      <w:r w:rsidR="00481062" w:rsidRPr="009F6936">
        <w:rPr>
          <w:rFonts w:cs="Arial"/>
          <w:sz w:val="20"/>
          <w:szCs w:val="20"/>
          <w:lang w:val="es-ES_tradnl"/>
        </w:rPr>
        <w:t xml:space="preserve"> total de la visión. </w:t>
      </w:r>
      <w:r w:rsidR="00A60EA7" w:rsidRPr="009F6936">
        <w:rPr>
          <w:rFonts w:cs="Arial"/>
          <w:sz w:val="20"/>
          <w:szCs w:val="20"/>
          <w:lang w:val="es-ES_tradnl"/>
        </w:rPr>
        <w:t>Corrosión gastrointestinal: Los síntomas pueden incluir dolor severo en la boca, garganta y abdomen, nausea, vomito, y diarrea. También se puede observar sangre en las heces y/o vomito.</w:t>
      </w:r>
    </w:p>
    <w:p w:rsidR="008E35E2" w:rsidRPr="009F6936" w:rsidRDefault="008E35E2" w:rsidP="00DA3CBB">
      <w:pPr>
        <w:numPr>
          <w:ilvl w:val="1"/>
          <w:numId w:val="5"/>
        </w:numPr>
        <w:tabs>
          <w:tab w:val="clear" w:pos="335"/>
          <w:tab w:val="num" w:pos="567"/>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Toxicidad crónica:</w:t>
      </w:r>
      <w:r w:rsidR="00A60EA7" w:rsidRPr="009F6936">
        <w:rPr>
          <w:rFonts w:cs="Arial"/>
          <w:sz w:val="20"/>
          <w:szCs w:val="20"/>
          <w:lang w:val="es-ES_tradnl"/>
        </w:rPr>
        <w:t xml:space="preserve"> No hay implicaciones serias para la salud</w:t>
      </w:r>
      <w:r w:rsidR="002E156F" w:rsidRPr="009F6936">
        <w:rPr>
          <w:rFonts w:cs="Arial"/>
          <w:sz w:val="20"/>
          <w:szCs w:val="20"/>
          <w:lang w:val="es-ES_tradnl"/>
        </w:rPr>
        <w:t>.</w:t>
      </w:r>
    </w:p>
    <w:p w:rsidR="008E35E2" w:rsidRPr="009F6936" w:rsidRDefault="008E35E2" w:rsidP="00DA3CBB">
      <w:pPr>
        <w:numPr>
          <w:ilvl w:val="1"/>
          <w:numId w:val="5"/>
        </w:numPr>
        <w:tabs>
          <w:tab w:val="clear" w:pos="335"/>
          <w:tab w:val="num" w:pos="567"/>
        </w:tabs>
        <w:suppressAutoHyphens/>
        <w:overflowPunct w:val="0"/>
        <w:autoSpaceDE w:val="0"/>
        <w:ind w:left="567" w:hanging="567"/>
        <w:textAlignment w:val="baseline"/>
        <w:rPr>
          <w:rFonts w:cs="Arial"/>
          <w:sz w:val="20"/>
          <w:szCs w:val="20"/>
          <w:lang w:val="es-ES_tradnl"/>
        </w:rPr>
      </w:pPr>
      <w:r w:rsidRPr="009F6936">
        <w:rPr>
          <w:rFonts w:cs="Arial"/>
          <w:sz w:val="20"/>
          <w:szCs w:val="20"/>
          <w:lang w:val="es-ES_tradnl"/>
        </w:rPr>
        <w:t>Otra información:</w:t>
      </w:r>
      <w:r w:rsidR="00A60EA7" w:rsidRPr="009F6936">
        <w:rPr>
          <w:rFonts w:cs="Arial"/>
          <w:sz w:val="20"/>
          <w:szCs w:val="20"/>
          <w:lang w:val="es-ES_tradnl"/>
        </w:rPr>
        <w:t xml:space="preserve"> Ninguna</w:t>
      </w:r>
      <w:r w:rsidR="009473DC" w:rsidRPr="009F6936">
        <w:rPr>
          <w:rFonts w:cs="Arial"/>
          <w:sz w:val="20"/>
          <w:szCs w:val="20"/>
          <w:lang w:val="es-ES_tradnl"/>
        </w:rPr>
        <w:t>.</w:t>
      </w:r>
    </w:p>
    <w:p w:rsidR="00980D6B" w:rsidRPr="009F6936" w:rsidRDefault="00980D6B" w:rsidP="00DA3CBB">
      <w:pPr>
        <w:suppressAutoHyphens/>
        <w:overflowPunct w:val="0"/>
        <w:autoSpaceDE w:val="0"/>
        <w:ind w:left="567" w:hanging="567"/>
        <w:textAlignment w:val="baseline"/>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DA3CBB">
      <w:pPr>
        <w:pStyle w:val="Ttulo1"/>
        <w:suppressAutoHyphens/>
        <w:overflowPunct w:val="0"/>
        <w:autoSpaceDE w:val="0"/>
        <w:ind w:left="567" w:hanging="567"/>
        <w:textAlignment w:val="baseline"/>
        <w:rPr>
          <w:sz w:val="20"/>
          <w:szCs w:val="20"/>
          <w:lang w:val="es-ES_tradnl"/>
        </w:rPr>
      </w:pPr>
      <w:r w:rsidRPr="009F6936">
        <w:rPr>
          <w:sz w:val="20"/>
          <w:szCs w:val="20"/>
          <w:lang w:val="es-ES_tradnl"/>
        </w:rPr>
        <w:t>INFORMACIÓN ECOLÓGICA</w:t>
      </w:r>
    </w:p>
    <w:p w:rsidR="008E35E2" w:rsidRPr="009F6936" w:rsidRDefault="008E35E2" w:rsidP="008E35E2">
      <w:pPr>
        <w:pStyle w:val="Contenidodelatabla"/>
        <w:spacing w:after="0"/>
        <w:jc w:val="both"/>
        <w:rPr>
          <w:rFonts w:cs="Arial"/>
        </w:rPr>
      </w:pP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Ecotoxicidad: </w:t>
      </w:r>
      <w:r w:rsidR="00A60EA7"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Persistencia y degradabilidad: </w:t>
      </w:r>
      <w:r w:rsidR="00A60EA7"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Potencial de bioacumulación: </w:t>
      </w:r>
      <w:r w:rsidR="00A60EA7" w:rsidRPr="009F6936">
        <w:rPr>
          <w:rFonts w:cs="Arial"/>
          <w:sz w:val="20"/>
          <w:szCs w:val="20"/>
          <w:lang w:val="es-ES_tradnl"/>
        </w:rPr>
        <w:t>No se acumula en organismos</w:t>
      </w:r>
      <w:r w:rsidR="002E156F" w:rsidRPr="009F6936">
        <w:rPr>
          <w:rFonts w:cs="Arial"/>
          <w:sz w:val="20"/>
          <w:szCs w:val="20"/>
          <w:lang w:val="es-ES_tradnl"/>
        </w:rPr>
        <w:t>.</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Movilidad en el suelo: </w:t>
      </w:r>
      <w:r w:rsidR="00A60EA7" w:rsidRPr="009F6936">
        <w:rPr>
          <w:rFonts w:cs="Arial"/>
          <w:sz w:val="20"/>
          <w:szCs w:val="20"/>
          <w:lang w:val="es-ES_tradnl"/>
        </w:rPr>
        <w:t>No disponible</w:t>
      </w:r>
      <w:r w:rsidR="002E156F" w:rsidRPr="009F6936">
        <w:rPr>
          <w:rFonts w:cs="Arial"/>
          <w:sz w:val="20"/>
          <w:szCs w:val="20"/>
          <w:lang w:val="es-ES_tradnl"/>
        </w:rPr>
        <w:t>.</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 xml:space="preserve">Otros efectos adversos: </w:t>
      </w:r>
      <w:r w:rsidR="00A60EA7" w:rsidRPr="009F6936">
        <w:rPr>
          <w:rFonts w:cs="Arial"/>
          <w:sz w:val="20"/>
          <w:szCs w:val="20"/>
          <w:lang w:val="es-ES_tradnl"/>
        </w:rPr>
        <w:t>No se reportan efectos adversos</w:t>
      </w:r>
      <w:r w:rsidR="002E156F" w:rsidRPr="009F6936">
        <w:rPr>
          <w:rFonts w:cs="Arial"/>
          <w:sz w:val="20"/>
          <w:szCs w:val="20"/>
          <w:lang w:val="es-ES_tradnl"/>
        </w:rPr>
        <w:t>.</w:t>
      </w:r>
    </w:p>
    <w:p w:rsidR="008E35E2" w:rsidRPr="009F6936" w:rsidRDefault="008E35E2" w:rsidP="008E35E2">
      <w:pPr>
        <w:pStyle w:val="Contenidodelatabla"/>
        <w:spacing w:after="0"/>
        <w:jc w:val="both"/>
        <w:rPr>
          <w:rFonts w:cs="Arial"/>
        </w:rPr>
      </w:pPr>
    </w:p>
    <w:p w:rsidR="008E35E2" w:rsidRPr="009F6936" w:rsidRDefault="008E35E2" w:rsidP="008E35E2">
      <w:pPr>
        <w:pStyle w:val="Contenidodelatabla"/>
        <w:spacing w:after="0"/>
        <w:jc w:val="both"/>
        <w:rPr>
          <w:rFonts w:cs="Arial"/>
        </w:rPr>
      </w:pPr>
    </w:p>
    <w:p w:rsidR="008E35E2" w:rsidRPr="009F6936" w:rsidRDefault="008E35E2" w:rsidP="008E35E2">
      <w:pPr>
        <w:pStyle w:val="Ttulo1"/>
        <w:suppressAutoHyphens/>
        <w:overflowPunct w:val="0"/>
        <w:autoSpaceDE w:val="0"/>
        <w:ind w:left="680" w:hanging="680"/>
        <w:textAlignment w:val="baseline"/>
        <w:rPr>
          <w:sz w:val="20"/>
          <w:szCs w:val="20"/>
          <w:lang w:val="es-ES_tradnl"/>
        </w:rPr>
      </w:pPr>
      <w:r w:rsidRPr="009F6936">
        <w:rPr>
          <w:sz w:val="20"/>
          <w:szCs w:val="20"/>
          <w:lang w:val="es-ES_tradnl"/>
        </w:rPr>
        <w:t>CONSIDERACIONES DE DISPOSICIÓN</w:t>
      </w:r>
    </w:p>
    <w:p w:rsidR="008E35E2" w:rsidRPr="009F6936" w:rsidRDefault="008E35E2" w:rsidP="008E35E2">
      <w:pPr>
        <w:ind w:left="709" w:hanging="709"/>
        <w:rPr>
          <w:rFonts w:cs="Arial"/>
          <w:sz w:val="20"/>
          <w:szCs w:val="20"/>
          <w:lang w:val="es-ES_tradnl"/>
        </w:rPr>
      </w:pPr>
    </w:p>
    <w:p w:rsidR="008E35E2" w:rsidRPr="009F6936" w:rsidRDefault="001F1B75" w:rsidP="008E35E2">
      <w:pPr>
        <w:rPr>
          <w:rFonts w:cs="Arial"/>
          <w:sz w:val="20"/>
          <w:szCs w:val="20"/>
          <w:lang w:val="es-ES_tradnl"/>
        </w:rPr>
      </w:pPr>
      <w:r w:rsidRPr="009F6936">
        <w:rPr>
          <w:rFonts w:cs="Arial"/>
          <w:sz w:val="20"/>
          <w:szCs w:val="20"/>
          <w:lang w:val="es-ES_tradnl"/>
        </w:rPr>
        <w:t xml:space="preserve">Elimine el contenido/recipiente de acuerdo con las regulaciones locales. Incinere el producto </w:t>
      </w:r>
      <w:r w:rsidR="00DC0090" w:rsidRPr="009F6936">
        <w:rPr>
          <w:rFonts w:cs="Arial"/>
          <w:sz w:val="20"/>
          <w:szCs w:val="20"/>
          <w:lang w:val="es-ES_tradnl"/>
        </w:rPr>
        <w:t>no fotopolimerizado</w:t>
      </w:r>
      <w:r w:rsidRPr="009F6936">
        <w:rPr>
          <w:rFonts w:cs="Arial"/>
          <w:sz w:val="20"/>
          <w:szCs w:val="20"/>
          <w:lang w:val="es-ES_tradnl"/>
        </w:rPr>
        <w:t>. El producto de desecho que ha sido polimerizado puede colocarse en un relleno diseñado para desechos industriales.</w:t>
      </w:r>
      <w:r w:rsidR="00004FEF" w:rsidRPr="009F6936">
        <w:rPr>
          <w:rFonts w:cs="Arial"/>
          <w:sz w:val="20"/>
          <w:szCs w:val="20"/>
          <w:lang w:val="es-ES_tradnl"/>
        </w:rPr>
        <w:t xml:space="preserve"> No arroje a cuerpos de agua.</w:t>
      </w:r>
    </w:p>
    <w:p w:rsidR="008E35E2" w:rsidRPr="009F6936" w:rsidRDefault="008E35E2" w:rsidP="008E35E2">
      <w:pPr>
        <w:rPr>
          <w:rFonts w:cs="Arial"/>
          <w:sz w:val="20"/>
          <w:szCs w:val="20"/>
          <w:lang w:val="es-ES_tradnl"/>
        </w:rPr>
      </w:pPr>
    </w:p>
    <w:p w:rsidR="008E35E2" w:rsidRPr="009F6936" w:rsidRDefault="008E35E2" w:rsidP="008E35E2">
      <w:pPr>
        <w:rPr>
          <w:rFonts w:cs="Arial"/>
          <w:sz w:val="20"/>
          <w:szCs w:val="20"/>
          <w:lang w:val="es-ES_tradnl"/>
        </w:rPr>
      </w:pPr>
      <w:r w:rsidRPr="009F6936">
        <w:rPr>
          <w:rFonts w:cs="Arial"/>
          <w:sz w:val="20"/>
          <w:szCs w:val="20"/>
          <w:lang w:val="es-ES_tradnl"/>
        </w:rPr>
        <w:lastRenderedPageBreak/>
        <w:t xml:space="preserve">ADVERTENCIA: Las leyes, regulaciones y restricciones locales pueden cambiar o ser reinterpretadas y diferir de las nacionales, por lo que las consideraciones de disposición del material y su </w:t>
      </w:r>
      <w:r w:rsidR="009C6D81" w:rsidRPr="009F6936">
        <w:rPr>
          <w:rFonts w:cs="Arial"/>
          <w:sz w:val="20"/>
          <w:szCs w:val="20"/>
          <w:lang w:val="es-ES_tradnl"/>
        </w:rPr>
        <w:t>empaque</w:t>
      </w:r>
      <w:r w:rsidRPr="009F6936">
        <w:rPr>
          <w:rFonts w:cs="Arial"/>
          <w:sz w:val="20"/>
          <w:szCs w:val="20"/>
          <w:lang w:val="es-ES_tradnl"/>
        </w:rPr>
        <w:t xml:space="preserve"> pueden variar con respecto a las consignadas en este documento.</w:t>
      </w:r>
    </w:p>
    <w:p w:rsidR="008E35E2" w:rsidRPr="009F6936" w:rsidRDefault="008E35E2" w:rsidP="008E35E2">
      <w:pPr>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2E156F">
      <w:pPr>
        <w:pStyle w:val="Ttulo1"/>
        <w:suppressAutoHyphens/>
        <w:overflowPunct w:val="0"/>
        <w:autoSpaceDE w:val="0"/>
        <w:ind w:left="567" w:hanging="567"/>
        <w:textAlignment w:val="baseline"/>
        <w:rPr>
          <w:sz w:val="20"/>
          <w:szCs w:val="20"/>
          <w:lang w:val="es-ES_tradnl"/>
        </w:rPr>
      </w:pPr>
      <w:r w:rsidRPr="009F6936">
        <w:rPr>
          <w:sz w:val="20"/>
          <w:szCs w:val="20"/>
          <w:lang w:val="es-ES_tradnl"/>
        </w:rPr>
        <w:t>INFORMACIÓN DE TRANSPORTE</w:t>
      </w:r>
    </w:p>
    <w:p w:rsidR="008E35E2" w:rsidRPr="009F6936" w:rsidRDefault="008E35E2" w:rsidP="008E35E2">
      <w:pPr>
        <w:rPr>
          <w:rFonts w:cs="Arial"/>
          <w:b/>
          <w:sz w:val="20"/>
          <w:szCs w:val="20"/>
          <w:lang w:val="es-ES_tradnl"/>
        </w:rPr>
      </w:pPr>
    </w:p>
    <w:p w:rsidR="003A0959" w:rsidRPr="009F6936" w:rsidRDefault="003A0959" w:rsidP="003A0959">
      <w:pPr>
        <w:numPr>
          <w:ilvl w:val="1"/>
          <w:numId w:val="14"/>
        </w:numPr>
        <w:tabs>
          <w:tab w:val="clear" w:pos="335"/>
          <w:tab w:val="num" w:pos="567"/>
        </w:tabs>
        <w:suppressAutoHyphens/>
        <w:overflowPunct w:val="0"/>
        <w:autoSpaceDE w:val="0"/>
        <w:ind w:left="567" w:hanging="567"/>
        <w:textAlignment w:val="baseline"/>
        <w:rPr>
          <w:rFonts w:cs="Arial"/>
          <w:color w:val="000000"/>
          <w:sz w:val="20"/>
          <w:szCs w:val="20"/>
          <w:lang w:val="es-ES_tradnl"/>
        </w:rPr>
      </w:pPr>
      <w:r w:rsidRPr="009F6936">
        <w:rPr>
          <w:rFonts w:cs="Arial"/>
          <w:color w:val="000000"/>
          <w:sz w:val="20"/>
          <w:szCs w:val="20"/>
          <w:lang w:val="es-ES_tradnl"/>
        </w:rPr>
        <w:t xml:space="preserve">Material peligroso: </w:t>
      </w:r>
      <w:r w:rsidR="00E266EE" w:rsidRPr="009F6936">
        <w:rPr>
          <w:rFonts w:cs="Arial"/>
          <w:color w:val="000000"/>
          <w:sz w:val="20"/>
          <w:szCs w:val="20"/>
          <w:lang w:val="es-ES_tradnl"/>
        </w:rPr>
        <w:t>Etanol</w:t>
      </w:r>
    </w:p>
    <w:p w:rsidR="003A0959" w:rsidRPr="009F6936" w:rsidRDefault="003A0959" w:rsidP="003A0959">
      <w:pPr>
        <w:numPr>
          <w:ilvl w:val="1"/>
          <w:numId w:val="14"/>
        </w:numPr>
        <w:tabs>
          <w:tab w:val="clear" w:pos="335"/>
          <w:tab w:val="num" w:pos="567"/>
        </w:tabs>
        <w:suppressAutoHyphens/>
        <w:overflowPunct w:val="0"/>
        <w:autoSpaceDE w:val="0"/>
        <w:ind w:left="567" w:hanging="567"/>
        <w:textAlignment w:val="baseline"/>
        <w:rPr>
          <w:rFonts w:cs="Arial"/>
          <w:color w:val="000000"/>
          <w:sz w:val="20"/>
          <w:szCs w:val="20"/>
          <w:lang w:val="es-ES_tradnl"/>
        </w:rPr>
      </w:pPr>
      <w:r w:rsidRPr="009F6936">
        <w:rPr>
          <w:rFonts w:cs="Arial"/>
          <w:color w:val="000000"/>
          <w:sz w:val="20"/>
          <w:szCs w:val="20"/>
          <w:lang w:val="es-ES_tradnl"/>
        </w:rPr>
        <w:t xml:space="preserve">Clase de riesgo: </w:t>
      </w:r>
      <w:r w:rsidR="00E266EE" w:rsidRPr="009F6936">
        <w:rPr>
          <w:rFonts w:cs="Arial"/>
          <w:color w:val="000000"/>
          <w:sz w:val="20"/>
          <w:szCs w:val="20"/>
          <w:lang w:val="es-ES_tradnl"/>
        </w:rPr>
        <w:t>3</w:t>
      </w:r>
    </w:p>
    <w:p w:rsidR="003A0959" w:rsidRPr="009F6936" w:rsidRDefault="003A0959" w:rsidP="003A0959">
      <w:pPr>
        <w:numPr>
          <w:ilvl w:val="1"/>
          <w:numId w:val="14"/>
        </w:numPr>
        <w:tabs>
          <w:tab w:val="clear" w:pos="335"/>
          <w:tab w:val="num" w:pos="567"/>
        </w:tabs>
        <w:suppressAutoHyphens/>
        <w:overflowPunct w:val="0"/>
        <w:autoSpaceDE w:val="0"/>
        <w:ind w:left="567" w:hanging="567"/>
        <w:textAlignment w:val="baseline"/>
        <w:rPr>
          <w:rFonts w:cs="Arial"/>
          <w:color w:val="000000"/>
          <w:sz w:val="20"/>
          <w:szCs w:val="20"/>
          <w:lang w:val="es-ES_tradnl"/>
        </w:rPr>
      </w:pPr>
      <w:r w:rsidRPr="009F6936">
        <w:rPr>
          <w:rFonts w:cs="Arial"/>
          <w:color w:val="000000"/>
          <w:sz w:val="20"/>
          <w:szCs w:val="20"/>
          <w:lang w:val="es-ES_tradnl"/>
        </w:rPr>
        <w:t xml:space="preserve">Número UN: </w:t>
      </w:r>
      <w:r w:rsidR="00E266EE" w:rsidRPr="009F6936">
        <w:rPr>
          <w:rFonts w:cs="Arial"/>
          <w:color w:val="000000"/>
          <w:sz w:val="20"/>
          <w:szCs w:val="20"/>
          <w:lang w:val="es-ES_tradnl"/>
        </w:rPr>
        <w:t>1170</w:t>
      </w:r>
    </w:p>
    <w:p w:rsidR="003A0959" w:rsidRPr="009F6936" w:rsidRDefault="003A0959" w:rsidP="003A0959">
      <w:pPr>
        <w:numPr>
          <w:ilvl w:val="1"/>
          <w:numId w:val="14"/>
        </w:numPr>
        <w:tabs>
          <w:tab w:val="clear" w:pos="335"/>
          <w:tab w:val="num" w:pos="567"/>
        </w:tabs>
        <w:suppressAutoHyphens/>
        <w:overflowPunct w:val="0"/>
        <w:autoSpaceDE w:val="0"/>
        <w:ind w:left="567" w:hanging="567"/>
        <w:textAlignment w:val="baseline"/>
        <w:rPr>
          <w:rFonts w:cs="Arial"/>
          <w:color w:val="000000"/>
          <w:sz w:val="20"/>
          <w:szCs w:val="20"/>
          <w:lang w:val="es-ES_tradnl"/>
        </w:rPr>
      </w:pPr>
      <w:r w:rsidRPr="009F6936">
        <w:rPr>
          <w:rFonts w:cs="Arial"/>
          <w:color w:val="000000"/>
          <w:sz w:val="20"/>
          <w:szCs w:val="20"/>
          <w:lang w:val="es-ES_tradnl"/>
        </w:rPr>
        <w:t xml:space="preserve">Clasificación IATA: </w:t>
      </w:r>
      <w:r w:rsidR="009F6936" w:rsidRPr="009F6936">
        <w:rPr>
          <w:rFonts w:cs="Arial"/>
          <w:color w:val="000000"/>
          <w:sz w:val="20"/>
          <w:szCs w:val="20"/>
          <w:lang w:val="es-ES_tradnl"/>
        </w:rPr>
        <w:t>Líquido</w:t>
      </w:r>
      <w:r w:rsidR="00E266EE" w:rsidRPr="009F6936">
        <w:rPr>
          <w:rFonts w:cs="Arial"/>
          <w:color w:val="000000"/>
          <w:sz w:val="20"/>
          <w:szCs w:val="20"/>
          <w:lang w:val="es-ES_tradnl"/>
        </w:rPr>
        <w:t xml:space="preserve"> inflamable</w:t>
      </w:r>
    </w:p>
    <w:p w:rsidR="003A0959" w:rsidRPr="009F6936" w:rsidRDefault="003A0959" w:rsidP="003A0959">
      <w:pPr>
        <w:numPr>
          <w:ilvl w:val="1"/>
          <w:numId w:val="14"/>
        </w:numPr>
        <w:tabs>
          <w:tab w:val="clear" w:pos="335"/>
          <w:tab w:val="num" w:pos="567"/>
        </w:tabs>
        <w:suppressAutoHyphens/>
        <w:overflowPunct w:val="0"/>
        <w:autoSpaceDE w:val="0"/>
        <w:ind w:left="567" w:hanging="567"/>
        <w:textAlignment w:val="baseline"/>
        <w:rPr>
          <w:rFonts w:cs="Arial"/>
          <w:color w:val="000000"/>
          <w:sz w:val="20"/>
          <w:szCs w:val="20"/>
          <w:lang w:val="es-ES_tradnl"/>
        </w:rPr>
      </w:pPr>
      <w:r w:rsidRPr="009F6936">
        <w:rPr>
          <w:rFonts w:cs="Arial"/>
          <w:color w:val="000000"/>
          <w:sz w:val="20"/>
          <w:szCs w:val="20"/>
          <w:lang w:val="es-ES_tradnl"/>
        </w:rPr>
        <w:t xml:space="preserve">Grupo de embalaje: </w:t>
      </w:r>
      <w:r w:rsidR="00E266EE" w:rsidRPr="009F6936">
        <w:rPr>
          <w:rFonts w:cs="Arial"/>
          <w:color w:val="000000"/>
          <w:sz w:val="20"/>
          <w:szCs w:val="20"/>
          <w:lang w:val="es-ES_tradnl"/>
        </w:rPr>
        <w:t>III</w:t>
      </w:r>
    </w:p>
    <w:p w:rsidR="003A0959" w:rsidRPr="009F6936" w:rsidRDefault="003A0959" w:rsidP="003A0959">
      <w:pPr>
        <w:numPr>
          <w:ilvl w:val="1"/>
          <w:numId w:val="14"/>
        </w:numPr>
        <w:tabs>
          <w:tab w:val="clear" w:pos="335"/>
          <w:tab w:val="num" w:pos="567"/>
        </w:tabs>
        <w:suppressAutoHyphens/>
        <w:overflowPunct w:val="0"/>
        <w:autoSpaceDE w:val="0"/>
        <w:ind w:left="567" w:hanging="567"/>
        <w:textAlignment w:val="baseline"/>
        <w:rPr>
          <w:rFonts w:cs="Arial"/>
          <w:color w:val="000000"/>
          <w:sz w:val="20"/>
          <w:szCs w:val="20"/>
          <w:lang w:val="es-ES_tradnl"/>
        </w:rPr>
      </w:pPr>
      <w:r w:rsidRPr="009F6936">
        <w:rPr>
          <w:rFonts w:cs="Arial"/>
          <w:color w:val="000000"/>
          <w:sz w:val="20"/>
          <w:szCs w:val="20"/>
          <w:lang w:val="es-ES_tradnl"/>
        </w:rPr>
        <w:t>Contaminante marino (Si/No): No.</w:t>
      </w:r>
    </w:p>
    <w:p w:rsidR="008E35E2" w:rsidRPr="009F6936" w:rsidRDefault="008E35E2" w:rsidP="008E35E2">
      <w:pPr>
        <w:pStyle w:val="Ttulo2"/>
        <w:numPr>
          <w:ilvl w:val="0"/>
          <w:numId w:val="0"/>
        </w:numPr>
        <w:spacing w:before="0"/>
        <w:ind w:left="680"/>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2E156F">
      <w:pPr>
        <w:pStyle w:val="Ttulo1"/>
        <w:suppressAutoHyphens/>
        <w:overflowPunct w:val="0"/>
        <w:autoSpaceDE w:val="0"/>
        <w:ind w:left="567" w:hanging="567"/>
        <w:textAlignment w:val="baseline"/>
        <w:rPr>
          <w:sz w:val="20"/>
          <w:szCs w:val="20"/>
          <w:lang w:val="es-ES_tradnl"/>
        </w:rPr>
      </w:pPr>
      <w:r w:rsidRPr="009F6936">
        <w:rPr>
          <w:sz w:val="20"/>
          <w:szCs w:val="20"/>
          <w:lang w:val="es-ES_tradnl"/>
        </w:rPr>
        <w:t>INFORMACIÓN REGLAMENTARIA</w:t>
      </w:r>
    </w:p>
    <w:p w:rsidR="008E35E2" w:rsidRPr="009F6936" w:rsidRDefault="008E35E2" w:rsidP="008E35E2">
      <w:pPr>
        <w:rPr>
          <w:rFonts w:cs="Arial"/>
          <w:sz w:val="20"/>
          <w:szCs w:val="20"/>
          <w:lang w:val="es-ES_tradnl" w:eastAsia="es-ES"/>
        </w:rPr>
      </w:pPr>
    </w:p>
    <w:p w:rsidR="008E35E2" w:rsidRPr="009F6936" w:rsidRDefault="008E35E2" w:rsidP="00DA3CBB">
      <w:pPr>
        <w:pStyle w:val="Ttulo2"/>
        <w:spacing w:before="0"/>
        <w:ind w:left="567" w:hanging="567"/>
        <w:rPr>
          <w:rFonts w:cs="Arial"/>
          <w:color w:val="000000"/>
          <w:sz w:val="20"/>
          <w:szCs w:val="20"/>
          <w:lang w:val="es-ES_tradnl"/>
        </w:rPr>
      </w:pPr>
      <w:r w:rsidRPr="009F6936">
        <w:rPr>
          <w:rFonts w:cs="Arial"/>
          <w:sz w:val="20"/>
          <w:szCs w:val="20"/>
          <w:lang w:val="es-ES_tradnl"/>
        </w:rPr>
        <w:t>En Colombia:</w:t>
      </w:r>
      <w:r w:rsidR="00C43773" w:rsidRPr="009F6936">
        <w:rPr>
          <w:rFonts w:cs="Arial"/>
          <w:sz w:val="20"/>
          <w:szCs w:val="20"/>
          <w:lang w:val="es-ES_tradnl"/>
        </w:rPr>
        <w:t xml:space="preserve"> No aplica.</w:t>
      </w:r>
    </w:p>
    <w:p w:rsidR="008E35E2" w:rsidRPr="009F6936" w:rsidRDefault="008E35E2" w:rsidP="00DA3CBB">
      <w:pPr>
        <w:pStyle w:val="Ttulo2"/>
        <w:spacing w:before="0"/>
        <w:ind w:left="567" w:hanging="567"/>
        <w:rPr>
          <w:rFonts w:cs="Arial"/>
          <w:sz w:val="20"/>
          <w:szCs w:val="20"/>
          <w:lang w:val="es-ES_tradnl"/>
        </w:rPr>
      </w:pPr>
      <w:r w:rsidRPr="009F6936">
        <w:rPr>
          <w:rFonts w:cs="Arial"/>
          <w:sz w:val="20"/>
          <w:szCs w:val="20"/>
          <w:lang w:val="es-ES_tradnl"/>
        </w:rPr>
        <w:t>Internacional:</w:t>
      </w:r>
      <w:r w:rsidR="00C43773" w:rsidRPr="009F6936">
        <w:rPr>
          <w:rFonts w:cs="Arial"/>
          <w:sz w:val="20"/>
          <w:szCs w:val="20"/>
          <w:lang w:val="es-ES_tradnl"/>
        </w:rPr>
        <w:t xml:space="preserve"> De conformidad con las regulaciones de la CEE. Según las listas de la CE y las directrices de la CEE/ Reglamento sobre sustancias peligrosas el producto no requiere etiquetado.</w:t>
      </w:r>
    </w:p>
    <w:p w:rsidR="008E35E2" w:rsidRPr="009F6936" w:rsidRDefault="008E35E2" w:rsidP="008E35E2">
      <w:pPr>
        <w:pStyle w:val="Ttulo2"/>
        <w:numPr>
          <w:ilvl w:val="0"/>
          <w:numId w:val="0"/>
        </w:numPr>
        <w:spacing w:before="0"/>
        <w:ind w:left="709" w:hanging="709"/>
        <w:rPr>
          <w:rFonts w:cs="Arial"/>
          <w:sz w:val="20"/>
          <w:szCs w:val="20"/>
          <w:lang w:val="es-ES_tradnl"/>
        </w:rPr>
      </w:pPr>
    </w:p>
    <w:p w:rsidR="008E35E2" w:rsidRPr="009F6936" w:rsidRDefault="008E35E2" w:rsidP="008E35E2">
      <w:pPr>
        <w:rPr>
          <w:rFonts w:cs="Arial"/>
          <w:sz w:val="20"/>
          <w:szCs w:val="20"/>
          <w:lang w:val="es-ES_tradnl"/>
        </w:rPr>
      </w:pPr>
    </w:p>
    <w:p w:rsidR="008E35E2" w:rsidRPr="009F6936" w:rsidRDefault="008E35E2" w:rsidP="008E35E2">
      <w:pPr>
        <w:pStyle w:val="Ttulo1"/>
        <w:suppressAutoHyphens/>
        <w:overflowPunct w:val="0"/>
        <w:autoSpaceDE w:val="0"/>
        <w:ind w:left="680" w:hanging="680"/>
        <w:textAlignment w:val="baseline"/>
        <w:rPr>
          <w:sz w:val="20"/>
          <w:szCs w:val="20"/>
          <w:lang w:val="es-ES_tradnl"/>
        </w:rPr>
      </w:pPr>
      <w:r w:rsidRPr="009F6936">
        <w:rPr>
          <w:sz w:val="20"/>
          <w:szCs w:val="20"/>
          <w:lang w:val="es-ES_tradnl"/>
        </w:rPr>
        <w:t>OTRA INFORMACIÓN IMPORTANTE</w:t>
      </w:r>
    </w:p>
    <w:p w:rsidR="008E35E2" w:rsidRPr="009F6936" w:rsidRDefault="008E35E2" w:rsidP="008E35E2">
      <w:pPr>
        <w:rPr>
          <w:rFonts w:cs="Arial"/>
          <w:sz w:val="20"/>
          <w:szCs w:val="20"/>
          <w:lang w:val="es-ES_tradnl"/>
        </w:rPr>
      </w:pPr>
    </w:p>
    <w:p w:rsidR="008E35E2" w:rsidRPr="009F6936" w:rsidRDefault="008E35E2" w:rsidP="008E35E2">
      <w:pPr>
        <w:suppressAutoHyphens/>
        <w:overflowPunct w:val="0"/>
        <w:autoSpaceDE w:val="0"/>
        <w:textAlignment w:val="baseline"/>
        <w:rPr>
          <w:rFonts w:cs="Arial"/>
          <w:color w:val="000000"/>
          <w:sz w:val="20"/>
          <w:szCs w:val="20"/>
          <w:lang w:val="es-ES_tradnl"/>
        </w:rPr>
      </w:pPr>
      <w:r w:rsidRPr="009F6936">
        <w:rPr>
          <w:rFonts w:cs="Arial"/>
          <w:sz w:val="20"/>
          <w:szCs w:val="20"/>
          <w:lang w:val="es-ES_tradnl"/>
        </w:rPr>
        <w:t>La información consignada en este documento se basa en nuestro conocim</w:t>
      </w:r>
      <w:r w:rsidRPr="009F6936">
        <w:rPr>
          <w:rFonts w:cs="Arial"/>
          <w:color w:val="000000"/>
          <w:sz w:val="20"/>
          <w:szCs w:val="20"/>
          <w:lang w:val="es-ES_tradnl"/>
        </w:rPr>
        <w:t>iento actual y</w:t>
      </w:r>
      <w:r w:rsidRPr="009F6936">
        <w:rPr>
          <w:rFonts w:eastAsia="Arial" w:cs="Arial"/>
          <w:color w:val="000000"/>
          <w:sz w:val="20"/>
          <w:szCs w:val="20"/>
          <w:lang w:val="es-ES_tradnl"/>
        </w:rPr>
        <w:t xml:space="preserve"> se da de buena fe, pero no se da garantía expresa o implícita, ni</w:t>
      </w:r>
      <w:r w:rsidRPr="009F6936">
        <w:rPr>
          <w:rFonts w:cs="Arial"/>
          <w:color w:val="000000"/>
          <w:sz w:val="20"/>
          <w:szCs w:val="20"/>
          <w:lang w:val="es-ES_tradnl"/>
        </w:rPr>
        <w:t xml:space="preserve"> se asume ninguna responsabilidad por el manejo inadecuado del producto. El presente documento está elaborado acorde con:</w:t>
      </w:r>
    </w:p>
    <w:p w:rsidR="008E35E2" w:rsidRPr="009F6936" w:rsidRDefault="008E35E2" w:rsidP="008E35E2">
      <w:pPr>
        <w:suppressAutoHyphens/>
        <w:overflowPunct w:val="0"/>
        <w:autoSpaceDE w:val="0"/>
        <w:textAlignment w:val="baseline"/>
        <w:rPr>
          <w:rFonts w:cs="Arial"/>
          <w:color w:val="000000"/>
          <w:sz w:val="20"/>
          <w:szCs w:val="20"/>
          <w:lang w:val="es-ES_tradnl"/>
        </w:rPr>
      </w:pPr>
    </w:p>
    <w:p w:rsidR="002E156F" w:rsidRPr="009F6936" w:rsidRDefault="008E35E2" w:rsidP="00DC0090">
      <w:pPr>
        <w:pStyle w:val="Prrafodelista"/>
        <w:numPr>
          <w:ilvl w:val="0"/>
          <w:numId w:val="7"/>
        </w:numPr>
        <w:suppressAutoHyphens/>
        <w:overflowPunct w:val="0"/>
        <w:autoSpaceDE w:val="0"/>
        <w:spacing w:after="0"/>
        <w:ind w:left="426"/>
        <w:jc w:val="both"/>
        <w:textAlignment w:val="baseline"/>
        <w:rPr>
          <w:rFonts w:ascii="Arial" w:hAnsi="Arial" w:cs="Arial"/>
          <w:sz w:val="20"/>
          <w:szCs w:val="20"/>
          <w:lang w:val="es-ES_tradnl"/>
        </w:rPr>
      </w:pPr>
      <w:r w:rsidRPr="009F6936">
        <w:rPr>
          <w:rFonts w:ascii="Arial" w:hAnsi="Arial" w:cs="Arial"/>
          <w:color w:val="000000"/>
          <w:sz w:val="20"/>
          <w:szCs w:val="20"/>
          <w:lang w:val="es-ES_tradnl"/>
        </w:rPr>
        <w:t>Globally Harmonized System of Classification and Labelling of Chemicals – GHS (Sistema Globalmente Armonizado de Clasificación y Etiquetado de Productos Químicos).</w:t>
      </w:r>
    </w:p>
    <w:p w:rsidR="008A17C5" w:rsidRPr="009F6936" w:rsidRDefault="008E35E2" w:rsidP="00DC0090">
      <w:pPr>
        <w:pStyle w:val="Prrafodelista"/>
        <w:numPr>
          <w:ilvl w:val="0"/>
          <w:numId w:val="7"/>
        </w:numPr>
        <w:suppressAutoHyphens/>
        <w:overflowPunct w:val="0"/>
        <w:autoSpaceDE w:val="0"/>
        <w:spacing w:after="0"/>
        <w:ind w:left="426"/>
        <w:jc w:val="both"/>
        <w:textAlignment w:val="baseline"/>
        <w:rPr>
          <w:rFonts w:ascii="Arial" w:hAnsi="Arial" w:cs="Arial"/>
          <w:color w:val="000000"/>
          <w:sz w:val="20"/>
          <w:szCs w:val="20"/>
          <w:lang w:val="es-ES_tradnl"/>
        </w:rPr>
      </w:pPr>
      <w:r w:rsidRPr="009F6936">
        <w:rPr>
          <w:rFonts w:ascii="Arial" w:hAnsi="Arial" w:cs="Arial"/>
          <w:color w:val="000000"/>
          <w:sz w:val="20"/>
          <w:szCs w:val="20"/>
          <w:lang w:val="es-ES_tradnl"/>
        </w:rPr>
        <w:t xml:space="preserve">Norma </w:t>
      </w:r>
      <w:r w:rsidR="00EB5B12" w:rsidRPr="009F6936">
        <w:rPr>
          <w:rFonts w:ascii="Arial" w:hAnsi="Arial" w:cs="Arial"/>
          <w:color w:val="000000"/>
          <w:sz w:val="20"/>
          <w:szCs w:val="20"/>
          <w:lang w:val="es-ES_tradnl"/>
        </w:rPr>
        <w:t>T</w:t>
      </w:r>
      <w:r w:rsidRPr="009F6936">
        <w:rPr>
          <w:rFonts w:ascii="Arial" w:hAnsi="Arial" w:cs="Arial"/>
          <w:color w:val="000000"/>
          <w:sz w:val="20"/>
          <w:szCs w:val="20"/>
          <w:lang w:val="es-ES_tradnl"/>
        </w:rPr>
        <w:t xml:space="preserve">écnica </w:t>
      </w:r>
      <w:r w:rsidR="00EB5B12" w:rsidRPr="009F6936">
        <w:rPr>
          <w:rFonts w:ascii="Arial" w:hAnsi="Arial" w:cs="Arial"/>
          <w:color w:val="000000"/>
          <w:sz w:val="20"/>
          <w:szCs w:val="20"/>
          <w:lang w:val="es-ES_tradnl"/>
        </w:rPr>
        <w:t>C</w:t>
      </w:r>
      <w:r w:rsidRPr="009F6936">
        <w:rPr>
          <w:rFonts w:ascii="Arial" w:hAnsi="Arial" w:cs="Arial"/>
          <w:color w:val="000000"/>
          <w:sz w:val="20"/>
          <w:szCs w:val="20"/>
          <w:lang w:val="es-ES_tradnl"/>
        </w:rPr>
        <w:t>olombiana NTC 4435:2010. Transporte de Mercancías. Hojas de Datos de Seguridad para Materiales. Preparación.</w:t>
      </w:r>
    </w:p>
    <w:sectPr w:rsidR="008A17C5" w:rsidRPr="009F6936" w:rsidSect="00E64E68">
      <w:headerReference w:type="even" r:id="rId9"/>
      <w:headerReference w:type="default" r:id="rId10"/>
      <w:footerReference w:type="even" r:id="rId11"/>
      <w:footerReference w:type="default" r:id="rId12"/>
      <w:headerReference w:type="first" r:id="rId13"/>
      <w:footerReference w:type="first" r:id="rId14"/>
      <w:pgSz w:w="12240" w:h="15840" w:code="1"/>
      <w:pgMar w:top="3119" w:right="1701" w:bottom="2410"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566" w:rsidRDefault="00B10566" w:rsidP="008E35E2">
      <w:r>
        <w:separator/>
      </w:r>
    </w:p>
  </w:endnote>
  <w:endnote w:type="continuationSeparator" w:id="0">
    <w:p w:rsidR="00B10566" w:rsidRDefault="00B10566" w:rsidP="008E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60B" w:rsidRDefault="00E026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EA7" w:rsidRPr="003F4B9D" w:rsidRDefault="003F75D2" w:rsidP="009239D1">
    <w:pPr>
      <w:pStyle w:val="Piedepgina"/>
    </w:pPr>
    <w:r>
      <w:rPr>
        <w:noProof/>
      </w:rPr>
      <w:pict>
        <v:shapetype id="_x0000_t202" coordsize="21600,21600" o:spt="202" path="m,l,21600r21600,l21600,xe">
          <v:stroke joinstyle="miter"/>
          <v:path gradientshapeok="t" o:connecttype="rect"/>
        </v:shapetype>
        <v:shape id="Cuadro de texto 2" o:spid="_x0000_s2050" type="#_x0000_t202" style="position:absolute;left:0;text-align:left;margin-left:-18.3pt;margin-top:-89.6pt;width:483pt;height:110.3pt;z-index:251662336;visibility:visible;mso-wrap-distance-top:3.6pt;mso-wrap-distance-bottom:3.6pt;mso-width-relative:margin;mso-height-relative:margin" filled="f" stroked="f">
          <v:textbox style="mso-next-textbox:#Cuadro de texto 2">
            <w:txbxContent>
              <w:p w:rsidR="00A60EA7" w:rsidRPr="003F4B9D" w:rsidRDefault="00A60EA7">
                <w:pPr>
                  <w:rPr>
                    <w:sz w:val="22"/>
                  </w:rPr>
                </w:pP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134"/>
                  <w:gridCol w:w="3677"/>
                  <w:gridCol w:w="2694"/>
                  <w:gridCol w:w="1000"/>
                </w:tblGrid>
                <w:tr w:rsidR="00A60EA7" w:rsidRPr="00DA3CBB" w:rsidTr="00E64E68">
                  <w:trPr>
                    <w:jc w:val="center"/>
                  </w:trPr>
                  <w:tc>
                    <w:tcPr>
                      <w:tcW w:w="1986" w:type="dxa"/>
                      <w:gridSpan w:val="2"/>
                      <w:vAlign w:val="center"/>
                    </w:tcPr>
                    <w:p w:rsidR="00A60EA7" w:rsidRPr="00DA3CBB" w:rsidRDefault="00A60EA7" w:rsidP="009239D1">
                      <w:pPr>
                        <w:pStyle w:val="Piedepgina"/>
                        <w:jc w:val="center"/>
                        <w:rPr>
                          <w:rFonts w:cs="Arial"/>
                          <w:b/>
                          <w:sz w:val="18"/>
                          <w:szCs w:val="20"/>
                        </w:rPr>
                      </w:pPr>
                      <w:r w:rsidRPr="00DA3CBB">
                        <w:rPr>
                          <w:rFonts w:cs="Arial"/>
                          <w:b/>
                          <w:sz w:val="18"/>
                          <w:szCs w:val="20"/>
                        </w:rPr>
                        <w:t>Fecha de Creación</w:t>
                      </w:r>
                    </w:p>
                  </w:tc>
                  <w:tc>
                    <w:tcPr>
                      <w:tcW w:w="3677" w:type="dxa"/>
                      <w:vAlign w:val="center"/>
                    </w:tcPr>
                    <w:p w:rsidR="00A60EA7" w:rsidRPr="00DA3CBB" w:rsidRDefault="00A60EA7" w:rsidP="009239D1">
                      <w:pPr>
                        <w:pStyle w:val="Piedepgina"/>
                        <w:jc w:val="center"/>
                        <w:rPr>
                          <w:rFonts w:cs="Arial"/>
                          <w:b/>
                          <w:sz w:val="18"/>
                          <w:szCs w:val="20"/>
                        </w:rPr>
                      </w:pPr>
                      <w:r w:rsidRPr="00DA3CBB">
                        <w:rPr>
                          <w:rFonts w:cs="Arial"/>
                          <w:b/>
                          <w:sz w:val="18"/>
                          <w:szCs w:val="20"/>
                        </w:rPr>
                        <w:t>Elaborado por:</w:t>
                      </w:r>
                    </w:p>
                  </w:tc>
                  <w:tc>
                    <w:tcPr>
                      <w:tcW w:w="3694" w:type="dxa"/>
                      <w:gridSpan w:val="2"/>
                      <w:vAlign w:val="center"/>
                    </w:tcPr>
                    <w:p w:rsidR="00A60EA7" w:rsidRPr="00DA3CBB" w:rsidRDefault="00A60EA7" w:rsidP="009239D1">
                      <w:pPr>
                        <w:pStyle w:val="Piedepgina"/>
                        <w:jc w:val="center"/>
                        <w:rPr>
                          <w:rFonts w:cs="Arial"/>
                          <w:b/>
                          <w:sz w:val="18"/>
                          <w:szCs w:val="20"/>
                        </w:rPr>
                      </w:pPr>
                      <w:r w:rsidRPr="00DA3CBB">
                        <w:rPr>
                          <w:rFonts w:cs="Arial"/>
                          <w:b/>
                          <w:sz w:val="18"/>
                          <w:szCs w:val="20"/>
                        </w:rPr>
                        <w:t>Revisado por:</w:t>
                      </w:r>
                    </w:p>
                  </w:tc>
                </w:tr>
                <w:tr w:rsidR="00A60EA7" w:rsidRPr="00DA3CBB" w:rsidTr="00E64E68">
                  <w:trPr>
                    <w:jc w:val="center"/>
                  </w:trPr>
                  <w:tc>
                    <w:tcPr>
                      <w:tcW w:w="1986" w:type="dxa"/>
                      <w:gridSpan w:val="2"/>
                      <w:vAlign w:val="center"/>
                    </w:tcPr>
                    <w:p w:rsidR="00A60EA7" w:rsidRPr="00DA3CBB" w:rsidRDefault="00DA3CBB" w:rsidP="009239D1">
                      <w:pPr>
                        <w:pStyle w:val="Piedepgina"/>
                        <w:jc w:val="center"/>
                        <w:rPr>
                          <w:rFonts w:cs="Arial"/>
                          <w:sz w:val="18"/>
                          <w:szCs w:val="20"/>
                        </w:rPr>
                      </w:pPr>
                      <w:r w:rsidRPr="00DA3CBB">
                        <w:rPr>
                          <w:rFonts w:cs="Arial"/>
                          <w:sz w:val="18"/>
                          <w:szCs w:val="20"/>
                        </w:rPr>
                        <w:t>2021-10-08</w:t>
                      </w:r>
                    </w:p>
                  </w:tc>
                  <w:tc>
                    <w:tcPr>
                      <w:tcW w:w="3677" w:type="dxa"/>
                      <w:vAlign w:val="center"/>
                    </w:tcPr>
                    <w:p w:rsidR="00A60EA7" w:rsidRPr="00DA3CBB" w:rsidRDefault="00DA3CBB" w:rsidP="009239D1">
                      <w:pPr>
                        <w:pStyle w:val="Piedepgina"/>
                        <w:jc w:val="center"/>
                        <w:rPr>
                          <w:rFonts w:cs="Arial"/>
                          <w:sz w:val="18"/>
                          <w:szCs w:val="20"/>
                        </w:rPr>
                      </w:pPr>
                      <w:r w:rsidRPr="00DA3CBB">
                        <w:rPr>
                          <w:rFonts w:cs="Arial"/>
                          <w:sz w:val="18"/>
                          <w:szCs w:val="20"/>
                        </w:rPr>
                        <w:t>Analista Investigación D</w:t>
                      </w:r>
                      <w:r w:rsidR="00E64E68">
                        <w:rPr>
                          <w:rFonts w:cs="Arial"/>
                          <w:sz w:val="18"/>
                          <w:szCs w:val="20"/>
                        </w:rPr>
                        <w:t>M</w:t>
                      </w:r>
                    </w:p>
                  </w:tc>
                  <w:tc>
                    <w:tcPr>
                      <w:tcW w:w="3694" w:type="dxa"/>
                      <w:gridSpan w:val="2"/>
                      <w:vAlign w:val="center"/>
                    </w:tcPr>
                    <w:p w:rsidR="00A60EA7" w:rsidRPr="00DA3CBB" w:rsidRDefault="00DA3CBB" w:rsidP="009239D1">
                      <w:pPr>
                        <w:pStyle w:val="Piedepgina"/>
                        <w:jc w:val="center"/>
                        <w:rPr>
                          <w:rFonts w:cs="Arial"/>
                          <w:sz w:val="18"/>
                          <w:szCs w:val="20"/>
                        </w:rPr>
                      </w:pPr>
                      <w:r w:rsidRPr="00DA3CBB">
                        <w:rPr>
                          <w:rFonts w:cs="Arial"/>
                          <w:sz w:val="18"/>
                          <w:szCs w:val="20"/>
                        </w:rPr>
                        <w:t xml:space="preserve">Coordinador </w:t>
                      </w:r>
                      <w:r w:rsidR="00E64E68">
                        <w:rPr>
                          <w:rFonts w:cs="Arial"/>
                          <w:sz w:val="18"/>
                          <w:szCs w:val="20"/>
                        </w:rPr>
                        <w:t>Diseño y Desarrollo de Producto</w:t>
                      </w:r>
                    </w:p>
                  </w:tc>
                </w:tr>
                <w:tr w:rsidR="00A60EA7" w:rsidRPr="00DA3CBB" w:rsidTr="00E64E68">
                  <w:trPr>
                    <w:jc w:val="center"/>
                  </w:trPr>
                  <w:tc>
                    <w:tcPr>
                      <w:tcW w:w="852" w:type="dxa"/>
                      <w:vAlign w:val="center"/>
                    </w:tcPr>
                    <w:p w:rsidR="00A60EA7" w:rsidRPr="00DA3CBB" w:rsidRDefault="00A60EA7" w:rsidP="009239D1">
                      <w:pPr>
                        <w:pStyle w:val="Piedepgina"/>
                        <w:jc w:val="center"/>
                        <w:rPr>
                          <w:rFonts w:cs="Arial"/>
                          <w:b/>
                          <w:sz w:val="18"/>
                          <w:szCs w:val="20"/>
                        </w:rPr>
                      </w:pPr>
                      <w:r w:rsidRPr="00DA3CBB">
                        <w:rPr>
                          <w:rFonts w:cs="Arial"/>
                          <w:b/>
                          <w:sz w:val="18"/>
                          <w:szCs w:val="20"/>
                        </w:rPr>
                        <w:t>Clase</w:t>
                      </w:r>
                    </w:p>
                  </w:tc>
                  <w:tc>
                    <w:tcPr>
                      <w:tcW w:w="1134" w:type="dxa"/>
                      <w:vAlign w:val="center"/>
                    </w:tcPr>
                    <w:p w:rsidR="00A60EA7" w:rsidRPr="00DA3CBB" w:rsidRDefault="00A60EA7" w:rsidP="009239D1">
                      <w:pPr>
                        <w:pStyle w:val="Piedepgina"/>
                        <w:jc w:val="center"/>
                        <w:rPr>
                          <w:rFonts w:cs="Arial"/>
                          <w:b/>
                          <w:sz w:val="18"/>
                          <w:szCs w:val="20"/>
                        </w:rPr>
                      </w:pPr>
                      <w:r w:rsidRPr="00DA3CBB">
                        <w:rPr>
                          <w:rFonts w:cs="Arial"/>
                          <w:b/>
                          <w:sz w:val="18"/>
                          <w:szCs w:val="20"/>
                        </w:rPr>
                        <w:t>Página</w:t>
                      </w:r>
                    </w:p>
                  </w:tc>
                  <w:tc>
                    <w:tcPr>
                      <w:tcW w:w="3677" w:type="dxa"/>
                      <w:vAlign w:val="center"/>
                    </w:tcPr>
                    <w:p w:rsidR="00A60EA7" w:rsidRPr="00DA3CBB" w:rsidRDefault="00A60EA7" w:rsidP="009239D1">
                      <w:pPr>
                        <w:pStyle w:val="Piedepgina"/>
                        <w:jc w:val="center"/>
                        <w:rPr>
                          <w:rFonts w:cs="Arial"/>
                          <w:b/>
                          <w:sz w:val="18"/>
                          <w:szCs w:val="20"/>
                        </w:rPr>
                      </w:pPr>
                      <w:r w:rsidRPr="00DA3CBB">
                        <w:rPr>
                          <w:rFonts w:cs="Arial"/>
                          <w:b/>
                          <w:sz w:val="18"/>
                          <w:szCs w:val="20"/>
                        </w:rPr>
                        <w:t>Aprobado por:</w:t>
                      </w:r>
                    </w:p>
                  </w:tc>
                  <w:tc>
                    <w:tcPr>
                      <w:tcW w:w="2694" w:type="dxa"/>
                      <w:vAlign w:val="center"/>
                    </w:tcPr>
                    <w:p w:rsidR="00A60EA7" w:rsidRPr="00DA3CBB" w:rsidRDefault="00A60EA7" w:rsidP="009239D1">
                      <w:pPr>
                        <w:pStyle w:val="Piedepgina"/>
                        <w:jc w:val="center"/>
                        <w:rPr>
                          <w:rFonts w:cs="Arial"/>
                          <w:b/>
                          <w:sz w:val="18"/>
                          <w:szCs w:val="20"/>
                        </w:rPr>
                      </w:pPr>
                      <w:r w:rsidRPr="00DA3CBB">
                        <w:rPr>
                          <w:rFonts w:cs="Arial"/>
                          <w:b/>
                          <w:sz w:val="18"/>
                          <w:szCs w:val="20"/>
                        </w:rPr>
                        <w:t>Fecha de Actualización</w:t>
                      </w:r>
                    </w:p>
                  </w:tc>
                  <w:tc>
                    <w:tcPr>
                      <w:tcW w:w="1000" w:type="dxa"/>
                      <w:vAlign w:val="center"/>
                    </w:tcPr>
                    <w:p w:rsidR="00A60EA7" w:rsidRPr="00DA3CBB" w:rsidRDefault="00A60EA7" w:rsidP="009239D1">
                      <w:pPr>
                        <w:pStyle w:val="Piedepgina"/>
                        <w:jc w:val="center"/>
                        <w:rPr>
                          <w:rFonts w:cs="Arial"/>
                          <w:b/>
                          <w:sz w:val="18"/>
                          <w:szCs w:val="20"/>
                        </w:rPr>
                      </w:pPr>
                      <w:r w:rsidRPr="00DA3CBB">
                        <w:rPr>
                          <w:rFonts w:cs="Arial"/>
                          <w:b/>
                          <w:sz w:val="18"/>
                          <w:szCs w:val="20"/>
                        </w:rPr>
                        <w:t>Versión</w:t>
                      </w:r>
                    </w:p>
                  </w:tc>
                </w:tr>
                <w:tr w:rsidR="00A60EA7" w:rsidRPr="00DA3CBB" w:rsidTr="00E64E68">
                  <w:trPr>
                    <w:jc w:val="center"/>
                  </w:trPr>
                  <w:tc>
                    <w:tcPr>
                      <w:tcW w:w="852" w:type="dxa"/>
                      <w:vAlign w:val="center"/>
                    </w:tcPr>
                    <w:p w:rsidR="00A60EA7" w:rsidRPr="00DA3CBB" w:rsidRDefault="00D2455B" w:rsidP="009239D1">
                      <w:pPr>
                        <w:pStyle w:val="Piedepgina"/>
                        <w:jc w:val="center"/>
                        <w:rPr>
                          <w:rFonts w:cs="Arial"/>
                          <w:sz w:val="18"/>
                          <w:szCs w:val="20"/>
                        </w:rPr>
                      </w:pPr>
                      <w:r>
                        <w:rPr>
                          <w:rFonts w:cs="Arial"/>
                          <w:sz w:val="18"/>
                          <w:szCs w:val="20"/>
                        </w:rPr>
                        <w:t>E</w:t>
                      </w:r>
                    </w:p>
                  </w:tc>
                  <w:tc>
                    <w:tcPr>
                      <w:tcW w:w="1134" w:type="dxa"/>
                      <w:vAlign w:val="center"/>
                    </w:tcPr>
                    <w:sdt>
                      <w:sdtPr>
                        <w:rPr>
                          <w:sz w:val="18"/>
                          <w:szCs w:val="20"/>
                        </w:rPr>
                        <w:id w:val="-2133011551"/>
                        <w:docPartObj>
                          <w:docPartGallery w:val="Page Numbers (Top of Page)"/>
                          <w:docPartUnique/>
                        </w:docPartObj>
                      </w:sdtPr>
                      <w:sdtEndPr/>
                      <w:sdtContent>
                        <w:p w:rsidR="00A60EA7" w:rsidRPr="00DA3CBB" w:rsidRDefault="002F26DB" w:rsidP="009239D1">
                          <w:pPr>
                            <w:jc w:val="center"/>
                            <w:rPr>
                              <w:sz w:val="18"/>
                              <w:szCs w:val="20"/>
                            </w:rPr>
                          </w:pPr>
                          <w:r w:rsidRPr="00DA3CBB">
                            <w:rPr>
                              <w:sz w:val="18"/>
                              <w:szCs w:val="20"/>
                            </w:rPr>
                            <w:fldChar w:fldCharType="begin"/>
                          </w:r>
                          <w:r w:rsidR="00A60EA7" w:rsidRPr="00DA3CBB">
                            <w:rPr>
                              <w:sz w:val="18"/>
                              <w:szCs w:val="20"/>
                            </w:rPr>
                            <w:instrText xml:space="preserve"> PAGE </w:instrText>
                          </w:r>
                          <w:r w:rsidRPr="00DA3CBB">
                            <w:rPr>
                              <w:sz w:val="18"/>
                              <w:szCs w:val="20"/>
                            </w:rPr>
                            <w:fldChar w:fldCharType="separate"/>
                          </w:r>
                          <w:r w:rsidR="00E0260B">
                            <w:rPr>
                              <w:noProof/>
                              <w:sz w:val="18"/>
                              <w:szCs w:val="20"/>
                            </w:rPr>
                            <w:t>6</w:t>
                          </w:r>
                          <w:r w:rsidRPr="00DA3CBB">
                            <w:rPr>
                              <w:sz w:val="18"/>
                              <w:szCs w:val="20"/>
                            </w:rPr>
                            <w:fldChar w:fldCharType="end"/>
                          </w:r>
                          <w:r w:rsidR="00A60EA7" w:rsidRPr="00DA3CBB">
                            <w:rPr>
                              <w:sz w:val="18"/>
                              <w:szCs w:val="20"/>
                            </w:rPr>
                            <w:t xml:space="preserve"> de </w:t>
                          </w:r>
                          <w:r w:rsidRPr="00DA3CBB">
                            <w:rPr>
                              <w:sz w:val="18"/>
                              <w:szCs w:val="20"/>
                            </w:rPr>
                            <w:fldChar w:fldCharType="begin"/>
                          </w:r>
                          <w:r w:rsidR="00A60EA7" w:rsidRPr="00DA3CBB">
                            <w:rPr>
                              <w:sz w:val="18"/>
                              <w:szCs w:val="20"/>
                            </w:rPr>
                            <w:instrText xml:space="preserve"> NUMPAGES  </w:instrText>
                          </w:r>
                          <w:r w:rsidRPr="00DA3CBB">
                            <w:rPr>
                              <w:sz w:val="18"/>
                              <w:szCs w:val="20"/>
                            </w:rPr>
                            <w:fldChar w:fldCharType="separate"/>
                          </w:r>
                          <w:r w:rsidR="00E0260B">
                            <w:rPr>
                              <w:noProof/>
                              <w:sz w:val="18"/>
                              <w:szCs w:val="20"/>
                            </w:rPr>
                            <w:t>6</w:t>
                          </w:r>
                          <w:r w:rsidRPr="00DA3CBB">
                            <w:rPr>
                              <w:sz w:val="18"/>
                              <w:szCs w:val="20"/>
                            </w:rPr>
                            <w:fldChar w:fldCharType="end"/>
                          </w:r>
                        </w:p>
                      </w:sdtContent>
                    </w:sdt>
                  </w:tc>
                  <w:tc>
                    <w:tcPr>
                      <w:tcW w:w="3677" w:type="dxa"/>
                      <w:vAlign w:val="center"/>
                    </w:tcPr>
                    <w:p w:rsidR="00A60EA7" w:rsidRPr="00DA3CBB" w:rsidRDefault="005B21A8" w:rsidP="009239D1">
                      <w:pPr>
                        <w:pStyle w:val="Piedepgina"/>
                        <w:jc w:val="center"/>
                        <w:rPr>
                          <w:rFonts w:cs="Arial"/>
                          <w:sz w:val="18"/>
                          <w:szCs w:val="20"/>
                        </w:rPr>
                      </w:pPr>
                      <w:r>
                        <w:rPr>
                          <w:rFonts w:cs="Arial"/>
                          <w:sz w:val="18"/>
                          <w:szCs w:val="20"/>
                        </w:rPr>
                        <w:t>Director Técnico de DM</w:t>
                      </w:r>
                    </w:p>
                  </w:tc>
                  <w:tc>
                    <w:tcPr>
                      <w:tcW w:w="2694" w:type="dxa"/>
                      <w:vAlign w:val="center"/>
                    </w:tcPr>
                    <w:p w:rsidR="00A60EA7" w:rsidRPr="00DA3CBB" w:rsidRDefault="000F59B3" w:rsidP="009239D1">
                      <w:pPr>
                        <w:pStyle w:val="Piedepgina"/>
                        <w:jc w:val="center"/>
                        <w:rPr>
                          <w:rFonts w:cs="Arial"/>
                          <w:sz w:val="18"/>
                          <w:szCs w:val="20"/>
                        </w:rPr>
                      </w:pPr>
                      <w:r w:rsidRPr="008E28FB">
                        <w:rPr>
                          <w:rFonts w:cs="Arial"/>
                          <w:sz w:val="18"/>
                          <w:szCs w:val="20"/>
                        </w:rPr>
                        <w:t>20</w:t>
                      </w:r>
                      <w:r w:rsidR="005B21A8" w:rsidRPr="008E28FB">
                        <w:rPr>
                          <w:rFonts w:cs="Arial"/>
                          <w:sz w:val="18"/>
                          <w:szCs w:val="20"/>
                        </w:rPr>
                        <w:t>23-</w:t>
                      </w:r>
                      <w:r w:rsidR="003F75D2">
                        <w:rPr>
                          <w:rFonts w:cs="Arial"/>
                          <w:sz w:val="18"/>
                          <w:szCs w:val="20"/>
                        </w:rPr>
                        <w:t>08-03</w:t>
                      </w:r>
                    </w:p>
                  </w:tc>
                  <w:tc>
                    <w:tcPr>
                      <w:tcW w:w="1000" w:type="dxa"/>
                      <w:vAlign w:val="center"/>
                    </w:tcPr>
                    <w:p w:rsidR="00A60EA7" w:rsidRPr="00DA3CBB" w:rsidRDefault="00DA3CBB" w:rsidP="009239D1">
                      <w:pPr>
                        <w:pStyle w:val="Piedepgina"/>
                        <w:jc w:val="center"/>
                        <w:rPr>
                          <w:rFonts w:cs="Arial"/>
                          <w:sz w:val="18"/>
                          <w:szCs w:val="20"/>
                        </w:rPr>
                      </w:pPr>
                      <w:r w:rsidRPr="00DA3CBB">
                        <w:rPr>
                          <w:rFonts w:cs="Arial"/>
                          <w:sz w:val="18"/>
                          <w:szCs w:val="20"/>
                        </w:rPr>
                        <w:t>0</w:t>
                      </w:r>
                      <w:r w:rsidR="005B21A8">
                        <w:rPr>
                          <w:rFonts w:cs="Arial"/>
                          <w:sz w:val="18"/>
                          <w:szCs w:val="20"/>
                        </w:rPr>
                        <w:t>3</w:t>
                      </w:r>
                    </w:p>
                  </w:tc>
                </w:tr>
              </w:tbl>
              <w:p w:rsidR="00A60EA7" w:rsidRPr="00DA3CBB" w:rsidRDefault="00A60EA7" w:rsidP="009239D1">
                <w:pPr>
                  <w:pStyle w:val="Piedepgina"/>
                  <w:rPr>
                    <w:sz w:val="18"/>
                    <w:szCs w:val="20"/>
                  </w:rPr>
                </w:pPr>
                <w:r w:rsidRPr="00DA3CBB">
                  <w:rPr>
                    <w:sz w:val="18"/>
                    <w:szCs w:val="20"/>
                  </w:rPr>
                  <w:t>DOCUMENTO DE REFERENCIA: DPDDPR-003</w:t>
                </w:r>
              </w:p>
              <w:p w:rsidR="00A60EA7" w:rsidRPr="00DA3CBB" w:rsidRDefault="00A60EA7" w:rsidP="009239D1">
                <w:pPr>
                  <w:pStyle w:val="Piedepgina"/>
                  <w:rPr>
                    <w:sz w:val="18"/>
                    <w:szCs w:val="20"/>
                  </w:rPr>
                </w:pPr>
                <w:r w:rsidRPr="00DA3CBB">
                  <w:rPr>
                    <w:sz w:val="18"/>
                    <w:szCs w:val="20"/>
                  </w:rPr>
                  <w:t>FECHA DE ACTUALIZACIÓN: 2020-11-17</w:t>
                </w:r>
              </w:p>
              <w:p w:rsidR="00A60EA7" w:rsidRPr="00DA3CBB" w:rsidRDefault="00A60EA7" w:rsidP="009239D1">
                <w:pPr>
                  <w:pStyle w:val="Piedepgina"/>
                  <w:rPr>
                    <w:sz w:val="18"/>
                    <w:szCs w:val="20"/>
                  </w:rPr>
                </w:pPr>
                <w:r w:rsidRPr="00DA3CBB">
                  <w:rPr>
                    <w:sz w:val="18"/>
                    <w:szCs w:val="20"/>
                  </w:rPr>
                  <w:t>VERSIÓN: 06</w:t>
                </w:r>
              </w:p>
              <w:p w:rsidR="00A60EA7" w:rsidRPr="003F4B9D" w:rsidRDefault="00A60EA7">
                <w:pPr>
                  <w:rPr>
                    <w:sz w:val="22"/>
                  </w:rPr>
                </w:pPr>
              </w:p>
            </w:txbxContent>
          </v:textbox>
          <w10:wrap type="squar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60B" w:rsidRDefault="00E026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566" w:rsidRDefault="00B10566" w:rsidP="008E35E2">
      <w:r>
        <w:separator/>
      </w:r>
    </w:p>
  </w:footnote>
  <w:footnote w:type="continuationSeparator" w:id="0">
    <w:p w:rsidR="00B10566" w:rsidRDefault="00B10566" w:rsidP="008E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60B" w:rsidRDefault="00E026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EA7" w:rsidRDefault="00DA3CBB">
    <w:pPr>
      <w:pStyle w:val="Encabezado"/>
    </w:pPr>
    <w:r>
      <w:rPr>
        <w:noProof/>
        <w:lang w:val="es-ES" w:eastAsia="es-ES"/>
      </w:rPr>
      <w:drawing>
        <wp:anchor distT="0" distB="0" distL="114300" distR="114300" simplePos="0" relativeHeight="251663360" behindDoc="1" locked="0" layoutInCell="1" allowOverlap="1">
          <wp:simplePos x="0" y="0"/>
          <wp:positionH relativeFrom="column">
            <wp:posOffset>-775335</wp:posOffset>
          </wp:positionH>
          <wp:positionV relativeFrom="paragraph">
            <wp:posOffset>-116840</wp:posOffset>
          </wp:positionV>
          <wp:extent cx="7162800" cy="9429750"/>
          <wp:effectExtent l="0" t="0" r="0" b="0"/>
          <wp:wrapNone/>
          <wp:docPr id="1427979975" name="Imagen 142797997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62800" cy="9429750"/>
                  </a:xfrm>
                  <a:prstGeom prst="rect">
                    <a:avLst/>
                  </a:prstGeom>
                </pic:spPr>
              </pic:pic>
            </a:graphicData>
          </a:graphic>
        </wp:anchor>
      </w:drawing>
    </w:r>
  </w:p>
  <w:p w:rsidR="00A60EA7" w:rsidRDefault="003F75D2">
    <w:pPr>
      <w:pStyle w:val="Encabezado"/>
    </w:pPr>
    <w:r>
      <w:rPr>
        <w:noProof/>
        <w:lang w:val="es-ES" w:eastAsia="es-ES"/>
      </w:rPr>
      <w:pict>
        <v:shapetype id="_x0000_t202" coordsize="21600,21600" o:spt="202" path="m,l,21600r21600,l21600,xe">
          <v:stroke joinstyle="miter"/>
          <v:path gradientshapeok="t" o:connecttype="rect"/>
        </v:shapetype>
        <v:shape id="_x0000_s2049" type="#_x0000_t202" style="position:absolute;left:0;text-align:left;margin-left:-49.8pt;margin-top:55.15pt;width:540.75pt;height:49.95pt;z-index:251660288" filled="f" stroked="f">
          <v:textbox style="mso-next-textbox:#_x0000_s2049">
            <w:txbxContent>
              <w:p w:rsidR="00A60EA7" w:rsidRPr="00DA3CBB" w:rsidRDefault="00A60EA7" w:rsidP="00D06028">
                <w:pPr>
                  <w:jc w:val="center"/>
                  <w:rPr>
                    <w:b/>
                    <w:color w:val="FF0000"/>
                    <w:sz w:val="22"/>
                  </w:rPr>
                </w:pPr>
                <w:r w:rsidRPr="00DA3CBB">
                  <w:rPr>
                    <w:rFonts w:cs="Arial"/>
                    <w:b/>
                    <w:color w:val="000000"/>
                    <w:sz w:val="22"/>
                  </w:rPr>
                  <w:t>FICHA DE SEGURIDAD</w:t>
                </w:r>
                <w:r w:rsidR="00DA3CBB" w:rsidRPr="00DA3CBB">
                  <w:rPr>
                    <w:rFonts w:cs="Arial"/>
                    <w:b/>
                    <w:color w:val="000000"/>
                    <w:sz w:val="22"/>
                    <w:lang w:val="es-ES_tradnl"/>
                  </w:rPr>
                  <w:br/>
                </w:r>
                <w:r w:rsidRPr="00DA3CBB">
                  <w:rPr>
                    <w:rFonts w:cs="Arial"/>
                    <w:b/>
                    <w:color w:val="000000"/>
                    <w:sz w:val="22"/>
                  </w:rPr>
                  <w:t xml:space="preserve"> </w:t>
                </w:r>
                <w:r w:rsidR="00D06028" w:rsidRPr="00DA3CBB">
                  <w:rPr>
                    <w:rFonts w:cs="Arial"/>
                    <w:b/>
                    <w:color w:val="000000"/>
                    <w:sz w:val="22"/>
                  </w:rPr>
                  <w:t>ZAFIRA BOND®</w:t>
                </w:r>
              </w:p>
              <w:p w:rsidR="00A60EA7" w:rsidRPr="00DA3CBB" w:rsidRDefault="00A60EA7" w:rsidP="009239D1">
                <w:pPr>
                  <w:jc w:val="center"/>
                  <w:rPr>
                    <w:rFonts w:cs="Arial"/>
                    <w:b/>
                    <w:color w:val="000000"/>
                    <w:sz w:val="22"/>
                  </w:rPr>
                </w:pPr>
                <w:r w:rsidRPr="00DA3CBB">
                  <w:rPr>
                    <w:b/>
                    <w:sz w:val="22"/>
                  </w:rPr>
                  <w:t>DPDDFS-</w:t>
                </w:r>
                <w:r w:rsidR="00DA3CBB">
                  <w:rPr>
                    <w:b/>
                    <w:sz w:val="22"/>
                  </w:rPr>
                  <w:t>091</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60B" w:rsidRDefault="00E026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4"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5" w15:restartNumberingAfterBreak="0">
    <w:nsid w:val="1A9627D1"/>
    <w:multiLevelType w:val="multilevel"/>
    <w:tmpl w:val="28D84D46"/>
    <w:lvl w:ilvl="0">
      <w:start w:val="1"/>
      <w:numFmt w:val="decimal"/>
      <w:pStyle w:val="Ttulo1"/>
      <w:lvlText w:val="%1"/>
      <w:lvlJc w:val="left"/>
      <w:pPr>
        <w:ind w:left="432" w:hanging="432"/>
      </w:pPr>
    </w:lvl>
    <w:lvl w:ilvl="1">
      <w:start w:val="1"/>
      <w:numFmt w:val="decimal"/>
      <w:pStyle w:val="Ttulo2"/>
      <w:lvlText w:val="%1.%2"/>
      <w:lvlJc w:val="left"/>
      <w:pPr>
        <w:ind w:left="1144"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3489291">
    <w:abstractNumId w:val="5"/>
  </w:num>
  <w:num w:numId="2" w16cid:durableId="831946370">
    <w:abstractNumId w:val="0"/>
  </w:num>
  <w:num w:numId="3" w16cid:durableId="1601375088">
    <w:abstractNumId w:val="1"/>
  </w:num>
  <w:num w:numId="4" w16cid:durableId="1066685397">
    <w:abstractNumId w:val="2"/>
  </w:num>
  <w:num w:numId="5" w16cid:durableId="342558905">
    <w:abstractNumId w:val="3"/>
  </w:num>
  <w:num w:numId="6" w16cid:durableId="569274818">
    <w:abstractNumId w:val="4"/>
  </w:num>
  <w:num w:numId="7" w16cid:durableId="1541547944">
    <w:abstractNumId w:val="6"/>
  </w:num>
  <w:num w:numId="8" w16cid:durableId="1621061205">
    <w:abstractNumId w:val="5"/>
  </w:num>
  <w:num w:numId="9" w16cid:durableId="540478466">
    <w:abstractNumId w:val="5"/>
  </w:num>
  <w:num w:numId="10" w16cid:durableId="1524397132">
    <w:abstractNumId w:val="5"/>
  </w:num>
  <w:num w:numId="11" w16cid:durableId="1953895245">
    <w:abstractNumId w:val="5"/>
  </w:num>
  <w:num w:numId="12" w16cid:durableId="1036203217">
    <w:abstractNumId w:val="5"/>
  </w:num>
  <w:num w:numId="13" w16cid:durableId="1653868791">
    <w:abstractNumId w:val="5"/>
  </w:num>
  <w:num w:numId="14" w16cid:durableId="102807066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Santiago Uribe Cadavid"/>
    <w:docVar w:name="DATEREV" w:val="-"/>
    <w:docVar w:name="DOC" w:val="DPDDFS-091"/>
    <w:docVar w:name="ELABORATOR" w:val="Elizabeth Rojas Zapata; Daniela Muñoz Salas"/>
    <w:docVar w:name="REV" w:val="03"/>
    <w:docVar w:name="TITLE" w:val="FICHA DE SEGURIDAD ADHESIVO DENTAL"/>
  </w:docVars>
  <w:rsids>
    <w:rsidRoot w:val="008E35E2"/>
    <w:rsid w:val="00000BD9"/>
    <w:rsid w:val="00004FEF"/>
    <w:rsid w:val="000201CB"/>
    <w:rsid w:val="00024C96"/>
    <w:rsid w:val="00035AED"/>
    <w:rsid w:val="00044C59"/>
    <w:rsid w:val="00064061"/>
    <w:rsid w:val="0007422E"/>
    <w:rsid w:val="000803CF"/>
    <w:rsid w:val="00085EFC"/>
    <w:rsid w:val="00085FF9"/>
    <w:rsid w:val="000C67C6"/>
    <w:rsid w:val="000D4BE2"/>
    <w:rsid w:val="000E31BF"/>
    <w:rsid w:val="000F59B3"/>
    <w:rsid w:val="00100AC6"/>
    <w:rsid w:val="00101B5C"/>
    <w:rsid w:val="00115D24"/>
    <w:rsid w:val="001504A2"/>
    <w:rsid w:val="00155135"/>
    <w:rsid w:val="00162BA9"/>
    <w:rsid w:val="0019466A"/>
    <w:rsid w:val="00197E47"/>
    <w:rsid w:val="00197E53"/>
    <w:rsid w:val="001C3E58"/>
    <w:rsid w:val="001F1B75"/>
    <w:rsid w:val="00234D07"/>
    <w:rsid w:val="00251927"/>
    <w:rsid w:val="00260907"/>
    <w:rsid w:val="00274DCE"/>
    <w:rsid w:val="00284BDE"/>
    <w:rsid w:val="002C7C9B"/>
    <w:rsid w:val="002D0A16"/>
    <w:rsid w:val="002D2F54"/>
    <w:rsid w:val="002E156F"/>
    <w:rsid w:val="002E5A0D"/>
    <w:rsid w:val="002F19BB"/>
    <w:rsid w:val="002F26DB"/>
    <w:rsid w:val="002F35B5"/>
    <w:rsid w:val="002F4A6C"/>
    <w:rsid w:val="003520C6"/>
    <w:rsid w:val="00360AC1"/>
    <w:rsid w:val="00381B40"/>
    <w:rsid w:val="00381C10"/>
    <w:rsid w:val="003A0959"/>
    <w:rsid w:val="003F75D2"/>
    <w:rsid w:val="004647A5"/>
    <w:rsid w:val="004723AF"/>
    <w:rsid w:val="00481062"/>
    <w:rsid w:val="004A143B"/>
    <w:rsid w:val="004A5A96"/>
    <w:rsid w:val="004D7B24"/>
    <w:rsid w:val="005013BF"/>
    <w:rsid w:val="005135BD"/>
    <w:rsid w:val="00514AD4"/>
    <w:rsid w:val="00551F63"/>
    <w:rsid w:val="00576B54"/>
    <w:rsid w:val="0058217F"/>
    <w:rsid w:val="005B21A8"/>
    <w:rsid w:val="0064250D"/>
    <w:rsid w:val="00673BF0"/>
    <w:rsid w:val="006C02A8"/>
    <w:rsid w:val="006D527C"/>
    <w:rsid w:val="007A72A6"/>
    <w:rsid w:val="007B22EC"/>
    <w:rsid w:val="007E6AA5"/>
    <w:rsid w:val="007F066E"/>
    <w:rsid w:val="008036A5"/>
    <w:rsid w:val="008371ED"/>
    <w:rsid w:val="008425B4"/>
    <w:rsid w:val="008679BD"/>
    <w:rsid w:val="00877821"/>
    <w:rsid w:val="008A17C5"/>
    <w:rsid w:val="008A395E"/>
    <w:rsid w:val="008E28FB"/>
    <w:rsid w:val="008E35E2"/>
    <w:rsid w:val="009239D1"/>
    <w:rsid w:val="00944196"/>
    <w:rsid w:val="009473DC"/>
    <w:rsid w:val="009663EE"/>
    <w:rsid w:val="009761AA"/>
    <w:rsid w:val="009762C0"/>
    <w:rsid w:val="00980D6B"/>
    <w:rsid w:val="009C6D81"/>
    <w:rsid w:val="009F57D1"/>
    <w:rsid w:val="009F6936"/>
    <w:rsid w:val="00A14DA4"/>
    <w:rsid w:val="00A202DA"/>
    <w:rsid w:val="00A207E2"/>
    <w:rsid w:val="00A2461D"/>
    <w:rsid w:val="00A322A9"/>
    <w:rsid w:val="00A60EA7"/>
    <w:rsid w:val="00A64909"/>
    <w:rsid w:val="00A751D6"/>
    <w:rsid w:val="00A75A04"/>
    <w:rsid w:val="00A92910"/>
    <w:rsid w:val="00AB0465"/>
    <w:rsid w:val="00AB7C73"/>
    <w:rsid w:val="00AC7B68"/>
    <w:rsid w:val="00AD053D"/>
    <w:rsid w:val="00AD1808"/>
    <w:rsid w:val="00AE6C17"/>
    <w:rsid w:val="00B10566"/>
    <w:rsid w:val="00B62EA2"/>
    <w:rsid w:val="00B76B8B"/>
    <w:rsid w:val="00B842B2"/>
    <w:rsid w:val="00BB4FE8"/>
    <w:rsid w:val="00C007CD"/>
    <w:rsid w:val="00C228FB"/>
    <w:rsid w:val="00C418CD"/>
    <w:rsid w:val="00C43773"/>
    <w:rsid w:val="00C60194"/>
    <w:rsid w:val="00C7699B"/>
    <w:rsid w:val="00C8744B"/>
    <w:rsid w:val="00C97348"/>
    <w:rsid w:val="00CF18C5"/>
    <w:rsid w:val="00CF5232"/>
    <w:rsid w:val="00D06028"/>
    <w:rsid w:val="00D237C0"/>
    <w:rsid w:val="00D2455B"/>
    <w:rsid w:val="00D41032"/>
    <w:rsid w:val="00D83B56"/>
    <w:rsid w:val="00DA3CBB"/>
    <w:rsid w:val="00DC0090"/>
    <w:rsid w:val="00E0260B"/>
    <w:rsid w:val="00E266EE"/>
    <w:rsid w:val="00E60B73"/>
    <w:rsid w:val="00E64E68"/>
    <w:rsid w:val="00E74532"/>
    <w:rsid w:val="00E82A54"/>
    <w:rsid w:val="00EA4F20"/>
    <w:rsid w:val="00EB5B12"/>
    <w:rsid w:val="00EC197A"/>
    <w:rsid w:val="00ED6DCF"/>
    <w:rsid w:val="00ED7E15"/>
    <w:rsid w:val="00F01D14"/>
    <w:rsid w:val="00F0759D"/>
    <w:rsid w:val="00F467D0"/>
    <w:rsid w:val="00F50B53"/>
    <w:rsid w:val="00F64F39"/>
    <w:rsid w:val="00F91DCD"/>
    <w:rsid w:val="00FA131E"/>
    <w:rsid w:val="00FC7920"/>
    <w:rsid w:val="00FE018A"/>
    <w:rsid w:val="00FF0653"/>
    <w:rsid w:val="00FF4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EB8F2E"/>
  <w15:docId w15:val="{2BDB166A-A93B-41D2-8CCB-3E9A3378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E2"/>
    <w:pPr>
      <w:spacing w:after="0" w:line="240" w:lineRule="auto"/>
      <w:jc w:val="both"/>
    </w:pPr>
    <w:rPr>
      <w:rFonts w:ascii="Arial" w:eastAsia="Calibri" w:hAnsi="Arial" w:cs="Times New Roman"/>
      <w:sz w:val="24"/>
    </w:rPr>
  </w:style>
  <w:style w:type="paragraph" w:styleId="Ttulo1">
    <w:name w:val="heading 1"/>
    <w:basedOn w:val="Normal"/>
    <w:next w:val="Normal"/>
    <w:link w:val="Ttulo1Car"/>
    <w:qFormat/>
    <w:rsid w:val="008E35E2"/>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8E35E2"/>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8E35E2"/>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8E35E2"/>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8E35E2"/>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8E35E2"/>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8E35E2"/>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8E35E2"/>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8E35E2"/>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35E2"/>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8E35E2"/>
    <w:rPr>
      <w:rFonts w:ascii="Arial" w:eastAsia="Times New Roman" w:hAnsi="Arial" w:cs="Times New Roman"/>
      <w:bCs/>
      <w:sz w:val="24"/>
      <w:szCs w:val="26"/>
    </w:rPr>
  </w:style>
  <w:style w:type="character" w:customStyle="1" w:styleId="Ttulo3Car">
    <w:name w:val="Título 3 Car"/>
    <w:basedOn w:val="Fuentedeprrafopredeter"/>
    <w:link w:val="Ttulo3"/>
    <w:uiPriority w:val="9"/>
    <w:semiHidden/>
    <w:rsid w:val="008E35E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8E35E2"/>
    <w:rPr>
      <w:rFonts w:ascii="Cambria" w:eastAsia="Times New Roman" w:hAnsi="Cambria" w:cs="Times New Roman"/>
      <w:b/>
      <w:bCs/>
      <w:i/>
      <w:iCs/>
      <w:color w:val="4F81BD"/>
      <w:sz w:val="24"/>
    </w:rPr>
  </w:style>
  <w:style w:type="character" w:customStyle="1" w:styleId="Ttulo5Car">
    <w:name w:val="Título 5 Car"/>
    <w:basedOn w:val="Fuentedeprrafopredeter"/>
    <w:link w:val="Ttulo5"/>
    <w:uiPriority w:val="9"/>
    <w:semiHidden/>
    <w:rsid w:val="008E35E2"/>
    <w:rPr>
      <w:rFonts w:ascii="Cambria" w:eastAsia="Times New Roman" w:hAnsi="Cambria" w:cs="Times New Roman"/>
      <w:color w:val="243F60"/>
      <w:sz w:val="24"/>
    </w:rPr>
  </w:style>
  <w:style w:type="character" w:customStyle="1" w:styleId="Ttulo6Car">
    <w:name w:val="Título 6 Car"/>
    <w:basedOn w:val="Fuentedeprrafopredeter"/>
    <w:link w:val="Ttulo6"/>
    <w:uiPriority w:val="9"/>
    <w:semiHidden/>
    <w:rsid w:val="008E35E2"/>
    <w:rPr>
      <w:rFonts w:ascii="Cambria" w:eastAsia="Times New Roman" w:hAnsi="Cambria" w:cs="Times New Roman"/>
      <w:i/>
      <w:iCs/>
      <w:color w:val="243F60"/>
      <w:sz w:val="24"/>
    </w:rPr>
  </w:style>
  <w:style w:type="character" w:customStyle="1" w:styleId="Ttulo7Car">
    <w:name w:val="Título 7 Car"/>
    <w:basedOn w:val="Fuentedeprrafopredeter"/>
    <w:link w:val="Ttulo7"/>
    <w:uiPriority w:val="9"/>
    <w:semiHidden/>
    <w:rsid w:val="008E35E2"/>
    <w:rPr>
      <w:rFonts w:ascii="Cambria" w:eastAsia="Times New Roman" w:hAnsi="Cambria" w:cs="Times New Roman"/>
      <w:i/>
      <w:iCs/>
      <w:color w:val="404040"/>
      <w:sz w:val="24"/>
    </w:rPr>
  </w:style>
  <w:style w:type="character" w:customStyle="1" w:styleId="Ttulo8Car">
    <w:name w:val="Título 8 Car"/>
    <w:basedOn w:val="Fuentedeprrafopredeter"/>
    <w:link w:val="Ttulo8"/>
    <w:uiPriority w:val="9"/>
    <w:semiHidden/>
    <w:rsid w:val="008E35E2"/>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8E35E2"/>
    <w:rPr>
      <w:rFonts w:ascii="Cambria" w:eastAsia="Times New Roman" w:hAnsi="Cambria" w:cs="Times New Roman"/>
      <w:i/>
      <w:iCs/>
      <w:color w:val="404040"/>
      <w:sz w:val="20"/>
      <w:szCs w:val="20"/>
    </w:rPr>
  </w:style>
  <w:style w:type="paragraph" w:styleId="Encabezado">
    <w:name w:val="header"/>
    <w:basedOn w:val="Normal"/>
    <w:link w:val="EncabezadoCar"/>
    <w:uiPriority w:val="99"/>
    <w:unhideWhenUsed/>
    <w:rsid w:val="008E35E2"/>
    <w:pPr>
      <w:tabs>
        <w:tab w:val="center" w:pos="4252"/>
        <w:tab w:val="right" w:pos="8504"/>
      </w:tabs>
    </w:pPr>
  </w:style>
  <w:style w:type="character" w:customStyle="1" w:styleId="EncabezadoCar">
    <w:name w:val="Encabezado Car"/>
    <w:basedOn w:val="Fuentedeprrafopredeter"/>
    <w:link w:val="Encabezado"/>
    <w:uiPriority w:val="99"/>
    <w:rsid w:val="008E35E2"/>
    <w:rPr>
      <w:rFonts w:ascii="Arial" w:eastAsia="Calibri" w:hAnsi="Arial" w:cs="Times New Roman"/>
      <w:sz w:val="24"/>
    </w:rPr>
  </w:style>
  <w:style w:type="paragraph" w:styleId="Piedepgina">
    <w:name w:val="footer"/>
    <w:basedOn w:val="Normal"/>
    <w:link w:val="PiedepginaCar"/>
    <w:uiPriority w:val="99"/>
    <w:unhideWhenUsed/>
    <w:rsid w:val="008E35E2"/>
    <w:pPr>
      <w:tabs>
        <w:tab w:val="center" w:pos="4252"/>
        <w:tab w:val="right" w:pos="8504"/>
      </w:tabs>
    </w:pPr>
  </w:style>
  <w:style w:type="character" w:customStyle="1" w:styleId="PiedepginaCar">
    <w:name w:val="Pie de página Car"/>
    <w:basedOn w:val="Fuentedeprrafopredeter"/>
    <w:link w:val="Piedepgina"/>
    <w:uiPriority w:val="99"/>
    <w:rsid w:val="008E35E2"/>
    <w:rPr>
      <w:rFonts w:ascii="Arial" w:eastAsia="Calibri" w:hAnsi="Arial" w:cs="Times New Roman"/>
      <w:sz w:val="24"/>
    </w:rPr>
  </w:style>
  <w:style w:type="table" w:styleId="Tablaconcuadrcula">
    <w:name w:val="Table Grid"/>
    <w:basedOn w:val="Tablanormal"/>
    <w:uiPriority w:val="59"/>
    <w:rsid w:val="008E35E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E35E2"/>
    <w:pPr>
      <w:spacing w:after="200" w:line="276" w:lineRule="auto"/>
      <w:ind w:left="720"/>
      <w:jc w:val="left"/>
    </w:pPr>
    <w:rPr>
      <w:rFonts w:ascii="Calibri" w:hAnsi="Calibri"/>
    </w:rPr>
  </w:style>
  <w:style w:type="paragraph" w:customStyle="1" w:styleId="Contenidodelatabla">
    <w:name w:val="Contenido de la tabla"/>
    <w:basedOn w:val="Normal"/>
    <w:rsid w:val="008E35E2"/>
    <w:pPr>
      <w:suppressLineNumbers/>
      <w:suppressAutoHyphens/>
      <w:overflowPunct w:val="0"/>
      <w:autoSpaceDE w:val="0"/>
      <w:spacing w:after="120"/>
      <w:jc w:val="left"/>
      <w:textAlignment w:val="baseline"/>
    </w:pPr>
    <w:rPr>
      <w:rFonts w:eastAsia="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8E35E2"/>
    <w:pPr>
      <w:spacing w:after="120"/>
    </w:pPr>
  </w:style>
  <w:style w:type="character" w:customStyle="1" w:styleId="TextoindependienteCar">
    <w:name w:val="Texto independiente Car"/>
    <w:basedOn w:val="Fuentedeprrafopredeter"/>
    <w:link w:val="Textoindependiente"/>
    <w:uiPriority w:val="99"/>
    <w:semiHidden/>
    <w:rsid w:val="008E35E2"/>
    <w:rPr>
      <w:rFonts w:ascii="Arial" w:eastAsia="Calibri" w:hAnsi="Arial" w:cs="Times New Roman"/>
      <w:sz w:val="24"/>
    </w:rPr>
  </w:style>
  <w:style w:type="paragraph" w:styleId="Textodeglobo">
    <w:name w:val="Balloon Text"/>
    <w:basedOn w:val="Normal"/>
    <w:link w:val="TextodegloboCar"/>
    <w:uiPriority w:val="99"/>
    <w:semiHidden/>
    <w:unhideWhenUsed/>
    <w:rsid w:val="00D83B56"/>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B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6479">
      <w:bodyDiv w:val="1"/>
      <w:marLeft w:val="0"/>
      <w:marRight w:val="0"/>
      <w:marTop w:val="0"/>
      <w:marBottom w:val="0"/>
      <w:divBdr>
        <w:top w:val="none" w:sz="0" w:space="0" w:color="auto"/>
        <w:left w:val="none" w:sz="0" w:space="0" w:color="auto"/>
        <w:bottom w:val="none" w:sz="0" w:space="0" w:color="auto"/>
        <w:right w:val="none" w:sz="0" w:space="0" w:color="auto"/>
      </w:divBdr>
    </w:div>
    <w:div w:id="1183515536">
      <w:bodyDiv w:val="1"/>
      <w:marLeft w:val="0"/>
      <w:marRight w:val="0"/>
      <w:marTop w:val="0"/>
      <w:marBottom w:val="0"/>
      <w:divBdr>
        <w:top w:val="none" w:sz="0" w:space="0" w:color="auto"/>
        <w:left w:val="none" w:sz="0" w:space="0" w:color="auto"/>
        <w:bottom w:val="none" w:sz="0" w:space="0" w:color="auto"/>
        <w:right w:val="none" w:sz="0" w:space="0" w:color="auto"/>
      </w:divBdr>
    </w:div>
    <w:div w:id="19586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6</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dmunoz</dc:creator>
  <cp:lastModifiedBy>Daniel Osorio Amariles</cp:lastModifiedBy>
  <cp:revision>81</cp:revision>
  <dcterms:created xsi:type="dcterms:W3CDTF">2021-08-13T16:33:00Z</dcterms:created>
  <dcterms:modified xsi:type="dcterms:W3CDTF">2023-08-03T16:21:00Z</dcterms:modified>
</cp:coreProperties>
</file>