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FD073" w14:textId="77777777" w:rsidR="00BD65C3" w:rsidRPr="009B65B0" w:rsidRDefault="00BD65C3" w:rsidP="0060685C">
      <w:pPr>
        <w:pStyle w:val="Ttulo1"/>
        <w:numPr>
          <w:ilvl w:val="0"/>
          <w:numId w:val="13"/>
        </w:numPr>
        <w:rPr>
          <w:rFonts w:cs="Arial"/>
          <w:sz w:val="20"/>
          <w:szCs w:val="20"/>
          <w:lang w:val="en-US"/>
        </w:rPr>
      </w:pPr>
      <w:bookmarkStart w:id="0" w:name="_GoBack"/>
      <w:bookmarkEnd w:id="0"/>
      <w:r w:rsidRPr="009B65B0">
        <w:rPr>
          <w:rFonts w:cs="Arial"/>
          <w:sz w:val="20"/>
          <w:szCs w:val="20"/>
          <w:lang w:val="en-US"/>
        </w:rPr>
        <w:t>IDENTIFICATION OF PRODUCT</w:t>
      </w:r>
    </w:p>
    <w:p w14:paraId="250C706B" w14:textId="77777777" w:rsidR="00BD65C3" w:rsidRPr="009B65B0" w:rsidRDefault="00BD65C3" w:rsidP="0060685C">
      <w:pPr>
        <w:jc w:val="both"/>
        <w:rPr>
          <w:rFonts w:cs="Arial"/>
          <w:color w:val="000000"/>
          <w:sz w:val="20"/>
          <w:szCs w:val="20"/>
          <w:lang w:val="en-US"/>
        </w:rPr>
      </w:pPr>
    </w:p>
    <w:p w14:paraId="69418BE4"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Chemical Name: Copolymer of methyl methacrylate and ethyl methacrylate.</w:t>
      </w:r>
    </w:p>
    <w:p w14:paraId="12A08D9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Generic Name: Copolymer of methyl methacrylate and ethyl methacrylate.</w:t>
      </w:r>
    </w:p>
    <w:p w14:paraId="346377B9"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Synonyms: Acrylic, copolymer.</w:t>
      </w:r>
    </w:p>
    <w:p w14:paraId="66F4C6B3"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Product recommended uses and restrictions: The product used to make structures for dental rehabilitation. It must be used for dental laboratory and o dental office use only.</w:t>
      </w:r>
    </w:p>
    <w:p w14:paraId="5777C0B4"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Emergency number: In case of emergency contact the safety and health at work coordination at the following numbers (+57 60 4) 403 87 60, ext. 1304, 1306. </w:t>
      </w:r>
    </w:p>
    <w:p w14:paraId="2828A703" w14:textId="77777777" w:rsidR="00BD65C3" w:rsidRPr="009B65B0" w:rsidRDefault="00BD65C3" w:rsidP="0060685C">
      <w:pPr>
        <w:jc w:val="both"/>
        <w:rPr>
          <w:rFonts w:cs="Arial"/>
          <w:sz w:val="20"/>
          <w:szCs w:val="20"/>
          <w:lang w:val="en-US"/>
        </w:rPr>
      </w:pPr>
    </w:p>
    <w:p w14:paraId="3A9BEDF7" w14:textId="77777777" w:rsidR="00BD65C3" w:rsidRPr="009B65B0" w:rsidRDefault="00BD65C3" w:rsidP="0060685C">
      <w:pPr>
        <w:jc w:val="both"/>
        <w:rPr>
          <w:rFonts w:cs="Arial"/>
          <w:color w:val="000000"/>
          <w:sz w:val="20"/>
          <w:szCs w:val="20"/>
          <w:lang w:val="en-US"/>
        </w:rPr>
      </w:pPr>
    </w:p>
    <w:p w14:paraId="0B04E856"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IDENTIFICATION OF HAZARDS</w:t>
      </w:r>
    </w:p>
    <w:p w14:paraId="5651E948" w14:textId="77777777" w:rsidR="00BD65C3" w:rsidRPr="009B65B0" w:rsidRDefault="00BD65C3" w:rsidP="0060685C">
      <w:pPr>
        <w:pStyle w:val="Ttulo2"/>
        <w:numPr>
          <w:ilvl w:val="0"/>
          <w:numId w:val="0"/>
        </w:numPr>
        <w:jc w:val="both"/>
        <w:rPr>
          <w:rFonts w:cs="Arial"/>
          <w:sz w:val="20"/>
          <w:szCs w:val="20"/>
          <w:lang w:val="en-US"/>
        </w:rPr>
      </w:pPr>
    </w:p>
    <w:p w14:paraId="1F6F5848"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GHS Classification: </w:t>
      </w:r>
    </w:p>
    <w:p w14:paraId="0D9A95EE" w14:textId="77777777" w:rsidR="00BD65C3" w:rsidRPr="009B65B0" w:rsidRDefault="00BD65C3" w:rsidP="0060685C">
      <w:pPr>
        <w:jc w:val="both"/>
        <w:rPr>
          <w:rFonts w:cs="Arial"/>
          <w:sz w:val="20"/>
          <w:szCs w:val="20"/>
          <w:lang w:val="en-US"/>
        </w:rPr>
      </w:pPr>
    </w:p>
    <w:tbl>
      <w:tblPr>
        <w:tblStyle w:val="Tablaconcuadrcula"/>
        <w:tblW w:w="0" w:type="auto"/>
        <w:jc w:val="center"/>
        <w:tblLook w:val="04A0" w:firstRow="1" w:lastRow="0" w:firstColumn="1" w:lastColumn="0" w:noHBand="0" w:noVBand="1"/>
      </w:tblPr>
      <w:tblGrid>
        <w:gridCol w:w="4325"/>
        <w:gridCol w:w="2127"/>
        <w:gridCol w:w="1963"/>
      </w:tblGrid>
      <w:tr w:rsidR="00BD65C3" w:rsidRPr="009B65B0" w14:paraId="3ECD1DFE" w14:textId="77777777" w:rsidTr="00ED06DA">
        <w:trPr>
          <w:jc w:val="center"/>
        </w:trPr>
        <w:tc>
          <w:tcPr>
            <w:tcW w:w="4325" w:type="dxa"/>
            <w:tcBorders>
              <w:top w:val="single" w:sz="4" w:space="0" w:color="auto"/>
              <w:left w:val="single" w:sz="4" w:space="0" w:color="auto"/>
              <w:bottom w:val="single" w:sz="4" w:space="0" w:color="auto"/>
              <w:right w:val="single" w:sz="4" w:space="0" w:color="auto"/>
            </w:tcBorders>
            <w:vAlign w:val="center"/>
            <w:hideMark/>
          </w:tcPr>
          <w:p w14:paraId="7E7681C8" w14:textId="77777777" w:rsidR="00BD65C3" w:rsidRPr="009B65B0" w:rsidRDefault="00BD65C3" w:rsidP="0060685C">
            <w:pPr>
              <w:jc w:val="center"/>
              <w:rPr>
                <w:rFonts w:cs="Arial"/>
                <w:b/>
                <w:sz w:val="20"/>
                <w:szCs w:val="20"/>
                <w:lang w:val="en-US"/>
              </w:rPr>
            </w:pPr>
            <w:r w:rsidRPr="009B65B0">
              <w:rPr>
                <w:rFonts w:cs="Arial"/>
                <w:b/>
                <w:sz w:val="20"/>
                <w:szCs w:val="20"/>
                <w:lang w:val="en-US"/>
              </w:rPr>
              <w:t>Health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5DC9F2" w14:textId="77777777" w:rsidR="00BD65C3" w:rsidRPr="009B65B0" w:rsidRDefault="00BD65C3" w:rsidP="0060685C">
            <w:pPr>
              <w:jc w:val="center"/>
              <w:rPr>
                <w:rFonts w:cs="Arial"/>
                <w:b/>
                <w:sz w:val="20"/>
                <w:szCs w:val="20"/>
                <w:lang w:val="en-US"/>
              </w:rPr>
            </w:pPr>
            <w:r w:rsidRPr="009B65B0">
              <w:rPr>
                <w:rFonts w:cs="Arial"/>
                <w:b/>
                <w:sz w:val="20"/>
                <w:szCs w:val="20"/>
                <w:lang w:val="en-US"/>
              </w:rPr>
              <w:t>Environment</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0191F28" w14:textId="77777777" w:rsidR="00BD65C3" w:rsidRPr="009B65B0" w:rsidRDefault="00BD65C3" w:rsidP="0060685C">
            <w:pPr>
              <w:jc w:val="center"/>
              <w:rPr>
                <w:rFonts w:cs="Arial"/>
                <w:b/>
                <w:sz w:val="20"/>
                <w:szCs w:val="20"/>
                <w:lang w:val="en-US"/>
              </w:rPr>
            </w:pPr>
            <w:r w:rsidRPr="009B65B0">
              <w:rPr>
                <w:rFonts w:cs="Arial"/>
                <w:b/>
                <w:sz w:val="20"/>
                <w:szCs w:val="20"/>
                <w:lang w:val="en-US"/>
              </w:rPr>
              <w:t>Physical</w:t>
            </w:r>
          </w:p>
        </w:tc>
      </w:tr>
      <w:tr w:rsidR="00BD65C3" w:rsidRPr="009B65B0" w14:paraId="40E8158D" w14:textId="77777777" w:rsidTr="00ED06DA">
        <w:trPr>
          <w:jc w:val="center"/>
        </w:trPr>
        <w:tc>
          <w:tcPr>
            <w:tcW w:w="4325" w:type="dxa"/>
            <w:tcBorders>
              <w:top w:val="single" w:sz="4" w:space="0" w:color="auto"/>
              <w:left w:val="single" w:sz="4" w:space="0" w:color="auto"/>
              <w:bottom w:val="single" w:sz="4" w:space="0" w:color="auto"/>
              <w:right w:val="single" w:sz="4" w:space="0" w:color="auto"/>
            </w:tcBorders>
            <w:vAlign w:val="center"/>
            <w:hideMark/>
          </w:tcPr>
          <w:p w14:paraId="5E0478A8" w14:textId="77777777" w:rsidR="00BD65C3" w:rsidRPr="009B65B0" w:rsidRDefault="00BD65C3" w:rsidP="0060685C">
            <w:pPr>
              <w:jc w:val="center"/>
              <w:rPr>
                <w:rFonts w:cs="Arial"/>
                <w:sz w:val="20"/>
                <w:szCs w:val="20"/>
                <w:lang w:val="en-US"/>
              </w:rPr>
            </w:pPr>
            <w:r w:rsidRPr="009B65B0">
              <w:rPr>
                <w:rFonts w:cs="Arial"/>
                <w:sz w:val="20"/>
                <w:szCs w:val="20"/>
                <w:lang w:val="en-US"/>
              </w:rPr>
              <w:t>Eye irritation Category 2B</w:t>
            </w:r>
          </w:p>
          <w:p w14:paraId="6C95A7A2" w14:textId="77777777" w:rsidR="00BD65C3" w:rsidRPr="009B65B0" w:rsidRDefault="00BD65C3" w:rsidP="0060685C">
            <w:pPr>
              <w:jc w:val="center"/>
              <w:rPr>
                <w:rFonts w:cs="Arial"/>
                <w:sz w:val="20"/>
                <w:szCs w:val="20"/>
                <w:lang w:val="en-US"/>
              </w:rPr>
            </w:pPr>
            <w:r w:rsidRPr="009B65B0">
              <w:rPr>
                <w:rFonts w:cs="Arial"/>
                <w:sz w:val="20"/>
                <w:szCs w:val="20"/>
                <w:lang w:val="en-US"/>
              </w:rPr>
              <w:t>Respiratory or skin sensitization Category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44CF38D" w14:textId="161186A6" w:rsidR="00BD65C3" w:rsidRPr="009B65B0" w:rsidRDefault="00BD65C3" w:rsidP="0060685C">
            <w:pPr>
              <w:jc w:val="center"/>
              <w:rPr>
                <w:rFonts w:cs="Arial"/>
                <w:sz w:val="20"/>
                <w:szCs w:val="20"/>
                <w:lang w:val="en-US"/>
              </w:rPr>
            </w:pPr>
            <w:r w:rsidRPr="009B65B0">
              <w:rPr>
                <w:rFonts w:cs="Arial"/>
                <w:sz w:val="20"/>
                <w:szCs w:val="20"/>
                <w:lang w:val="en-US"/>
              </w:rPr>
              <w:t>No</w:t>
            </w:r>
            <w:r w:rsidR="00AF7F83" w:rsidRPr="009B65B0">
              <w:rPr>
                <w:rFonts w:cs="Arial"/>
                <w:sz w:val="20"/>
                <w:szCs w:val="20"/>
                <w:lang w:val="en-US"/>
              </w:rPr>
              <w:t>t apply</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728523F" w14:textId="38D1CDA1" w:rsidR="00BD65C3" w:rsidRPr="009B65B0" w:rsidRDefault="00BD65C3" w:rsidP="0060685C">
            <w:pPr>
              <w:jc w:val="center"/>
              <w:rPr>
                <w:rFonts w:cs="Arial"/>
                <w:sz w:val="20"/>
                <w:szCs w:val="20"/>
                <w:lang w:val="en-US"/>
              </w:rPr>
            </w:pPr>
            <w:r w:rsidRPr="009B65B0">
              <w:rPr>
                <w:rFonts w:cs="Arial"/>
                <w:sz w:val="20"/>
                <w:szCs w:val="20"/>
                <w:lang w:val="en-US"/>
              </w:rPr>
              <w:t>No</w:t>
            </w:r>
            <w:r w:rsidR="00AF7F83" w:rsidRPr="009B65B0">
              <w:rPr>
                <w:rFonts w:cs="Arial"/>
                <w:sz w:val="20"/>
                <w:szCs w:val="20"/>
                <w:lang w:val="en-US"/>
              </w:rPr>
              <w:t>t apply</w:t>
            </w:r>
          </w:p>
        </w:tc>
      </w:tr>
    </w:tbl>
    <w:p w14:paraId="228F93D2" w14:textId="77777777" w:rsidR="00BD65C3" w:rsidRPr="009B65B0" w:rsidRDefault="00BD65C3" w:rsidP="0060685C">
      <w:pPr>
        <w:rPr>
          <w:rFonts w:cs="Arial"/>
          <w:sz w:val="20"/>
          <w:szCs w:val="20"/>
          <w:lang w:val="en-US"/>
        </w:rPr>
      </w:pPr>
    </w:p>
    <w:p w14:paraId="7926B1B5"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GHS Labelling: </w:t>
      </w:r>
    </w:p>
    <w:p w14:paraId="5C7C6576" w14:textId="77777777" w:rsidR="00BD65C3" w:rsidRPr="009B65B0" w:rsidRDefault="00BD65C3" w:rsidP="0060685C">
      <w:pPr>
        <w:rPr>
          <w:rFonts w:cs="Arial"/>
          <w:sz w:val="20"/>
          <w:szCs w:val="20"/>
          <w:lang w:val="en-US"/>
        </w:rPr>
      </w:pPr>
    </w:p>
    <w:tbl>
      <w:tblPr>
        <w:tblStyle w:val="Tablaconcuadrcula"/>
        <w:tblW w:w="0" w:type="auto"/>
        <w:jc w:val="center"/>
        <w:tblLook w:val="04A0" w:firstRow="1" w:lastRow="0" w:firstColumn="1" w:lastColumn="0" w:noHBand="0" w:noVBand="1"/>
      </w:tblPr>
      <w:tblGrid>
        <w:gridCol w:w="1911"/>
        <w:gridCol w:w="1350"/>
        <w:gridCol w:w="5099"/>
      </w:tblGrid>
      <w:tr w:rsidR="00BD65C3" w:rsidRPr="009B65B0" w14:paraId="2F580506" w14:textId="77777777" w:rsidTr="00BD65C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4D51AF" w14:textId="77777777" w:rsidR="00BD65C3" w:rsidRPr="009B65B0" w:rsidRDefault="00BD65C3" w:rsidP="0060685C">
            <w:pPr>
              <w:jc w:val="center"/>
              <w:rPr>
                <w:rFonts w:cs="Arial"/>
                <w:b/>
                <w:sz w:val="20"/>
                <w:szCs w:val="20"/>
                <w:lang w:val="en-US"/>
              </w:rPr>
            </w:pPr>
            <w:r w:rsidRPr="009B65B0">
              <w:rPr>
                <w:rFonts w:cs="Arial"/>
                <w:b/>
                <w:sz w:val="20"/>
                <w:szCs w:val="20"/>
                <w:lang w:val="en-US"/>
              </w:rPr>
              <w:t>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37D0A" w14:textId="77777777" w:rsidR="00BD65C3" w:rsidRPr="009B65B0" w:rsidRDefault="00BD65C3" w:rsidP="0060685C">
            <w:pPr>
              <w:jc w:val="center"/>
              <w:rPr>
                <w:rFonts w:cs="Arial"/>
                <w:b/>
                <w:sz w:val="20"/>
                <w:szCs w:val="20"/>
                <w:lang w:val="en-US"/>
              </w:rPr>
            </w:pPr>
            <w:r w:rsidRPr="009B65B0">
              <w:rPr>
                <w:rFonts w:cs="Arial"/>
                <w:b/>
                <w:sz w:val="20"/>
                <w:szCs w:val="20"/>
                <w:lang w:val="en-US"/>
              </w:rPr>
              <w:t>Signal word</w:t>
            </w:r>
          </w:p>
        </w:tc>
        <w:tc>
          <w:tcPr>
            <w:tcW w:w="5099" w:type="dxa"/>
            <w:tcBorders>
              <w:top w:val="single" w:sz="4" w:space="0" w:color="auto"/>
              <w:left w:val="single" w:sz="4" w:space="0" w:color="auto"/>
              <w:bottom w:val="single" w:sz="4" w:space="0" w:color="auto"/>
              <w:right w:val="single" w:sz="4" w:space="0" w:color="auto"/>
            </w:tcBorders>
            <w:vAlign w:val="center"/>
            <w:hideMark/>
          </w:tcPr>
          <w:p w14:paraId="4820DA00" w14:textId="77777777" w:rsidR="00BD65C3" w:rsidRPr="009B65B0" w:rsidRDefault="00BD65C3" w:rsidP="0060685C">
            <w:pPr>
              <w:jc w:val="center"/>
              <w:rPr>
                <w:rFonts w:cs="Arial"/>
                <w:b/>
                <w:sz w:val="20"/>
                <w:szCs w:val="20"/>
                <w:lang w:val="en-US"/>
              </w:rPr>
            </w:pPr>
            <w:r w:rsidRPr="009B65B0">
              <w:rPr>
                <w:rFonts w:cs="Arial"/>
                <w:b/>
                <w:sz w:val="20"/>
                <w:szCs w:val="20"/>
                <w:lang w:val="en-US"/>
              </w:rPr>
              <w:t>Danger indication</w:t>
            </w:r>
          </w:p>
        </w:tc>
      </w:tr>
      <w:tr w:rsidR="00BD65C3" w:rsidRPr="009B65B0" w14:paraId="672CEBA5" w14:textId="77777777" w:rsidTr="00BD65C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C5748B" w14:textId="26934FA5" w:rsidR="00BD65C3" w:rsidRPr="009B65B0" w:rsidRDefault="00BD65C3" w:rsidP="0060685C">
            <w:pPr>
              <w:jc w:val="center"/>
              <w:rPr>
                <w:rFonts w:cs="Arial"/>
                <w:sz w:val="20"/>
                <w:szCs w:val="20"/>
                <w:lang w:val="en-US"/>
              </w:rPr>
            </w:pPr>
            <w:r w:rsidRPr="009B65B0">
              <w:rPr>
                <w:rFonts w:cs="Arial"/>
                <w:noProof/>
                <w:sz w:val="20"/>
                <w:szCs w:val="20"/>
                <w:lang w:val="es-CO" w:eastAsia="es-CO"/>
              </w:rPr>
              <w:drawing>
                <wp:inline distT="0" distB="0" distL="0" distR="0" wp14:anchorId="7B175730" wp14:editId="7DB868A4">
                  <wp:extent cx="1076325" cy="5429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5814EFA2" w14:textId="77777777" w:rsidR="00BD65C3" w:rsidRPr="009B65B0" w:rsidRDefault="00BD65C3" w:rsidP="0060685C">
            <w:pPr>
              <w:jc w:val="center"/>
              <w:rPr>
                <w:rFonts w:cs="Arial"/>
                <w:sz w:val="20"/>
                <w:szCs w:val="20"/>
                <w:lang w:val="en-US"/>
              </w:rPr>
            </w:pPr>
            <w:r w:rsidRPr="009B65B0">
              <w:rPr>
                <w:rFonts w:cs="Arial"/>
                <w:sz w:val="20"/>
                <w:szCs w:val="20"/>
                <w:lang w:val="en-US"/>
              </w:rPr>
              <w:t>Attention</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639EC59" w14:textId="77777777" w:rsidR="00BD65C3" w:rsidRPr="009B65B0" w:rsidRDefault="00BD65C3" w:rsidP="0060685C">
            <w:pPr>
              <w:jc w:val="center"/>
              <w:rPr>
                <w:rFonts w:cs="Arial"/>
                <w:sz w:val="20"/>
                <w:szCs w:val="20"/>
                <w:lang w:val="en-US"/>
              </w:rPr>
            </w:pPr>
            <w:r w:rsidRPr="009B65B0">
              <w:rPr>
                <w:rFonts w:cs="Arial"/>
                <w:sz w:val="20"/>
                <w:szCs w:val="20"/>
                <w:lang w:val="en-US"/>
              </w:rPr>
              <w:t>Causes eye irritation</w:t>
            </w:r>
          </w:p>
        </w:tc>
      </w:tr>
      <w:tr w:rsidR="00BD65C3" w:rsidRPr="007B2703" w14:paraId="7C20EF09" w14:textId="77777777" w:rsidTr="00BD65C3">
        <w:trPr>
          <w:trHeight w:val="74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590690" w14:textId="0BC02F78" w:rsidR="00BD65C3" w:rsidRPr="009B65B0" w:rsidRDefault="00BD65C3" w:rsidP="0060685C">
            <w:pPr>
              <w:jc w:val="center"/>
              <w:rPr>
                <w:rFonts w:cs="Arial"/>
                <w:sz w:val="20"/>
                <w:szCs w:val="20"/>
                <w:lang w:val="en-US"/>
              </w:rPr>
            </w:pPr>
            <w:r w:rsidRPr="009B65B0">
              <w:rPr>
                <w:rFonts w:cs="Arial"/>
                <w:noProof/>
                <w:sz w:val="20"/>
                <w:szCs w:val="20"/>
                <w:lang w:val="es-CO" w:eastAsia="es-CO"/>
              </w:rPr>
              <w:drawing>
                <wp:inline distT="0" distB="0" distL="0" distR="0" wp14:anchorId="4978C526" wp14:editId="1DFCF142">
                  <wp:extent cx="342900" cy="457200"/>
                  <wp:effectExtent l="0" t="0" r="0" b="0"/>
                  <wp:docPr id="3" name="Imagen 3" descr="Health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ealthHaz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0F5D9230" w14:textId="77777777" w:rsidR="00BD65C3" w:rsidRPr="009B65B0" w:rsidRDefault="00BD65C3" w:rsidP="0060685C">
            <w:pPr>
              <w:jc w:val="center"/>
              <w:rPr>
                <w:rFonts w:cs="Arial"/>
                <w:sz w:val="20"/>
                <w:szCs w:val="20"/>
                <w:lang w:val="en-US"/>
              </w:rPr>
            </w:pPr>
            <w:r w:rsidRPr="009B65B0">
              <w:rPr>
                <w:rFonts w:cs="Arial"/>
                <w:sz w:val="20"/>
                <w:szCs w:val="20"/>
                <w:lang w:val="en-US"/>
              </w:rPr>
              <w:t>Danger</w:t>
            </w:r>
          </w:p>
        </w:tc>
        <w:tc>
          <w:tcPr>
            <w:tcW w:w="5099" w:type="dxa"/>
            <w:tcBorders>
              <w:top w:val="single" w:sz="4" w:space="0" w:color="auto"/>
              <w:left w:val="single" w:sz="4" w:space="0" w:color="auto"/>
              <w:bottom w:val="single" w:sz="4" w:space="0" w:color="auto"/>
              <w:right w:val="single" w:sz="4" w:space="0" w:color="auto"/>
            </w:tcBorders>
            <w:vAlign w:val="center"/>
            <w:hideMark/>
          </w:tcPr>
          <w:p w14:paraId="13BE070B" w14:textId="77777777" w:rsidR="00BD65C3" w:rsidRPr="009B65B0" w:rsidRDefault="00BD65C3" w:rsidP="0060685C">
            <w:pPr>
              <w:jc w:val="both"/>
              <w:rPr>
                <w:rFonts w:cs="Arial"/>
                <w:sz w:val="20"/>
                <w:szCs w:val="20"/>
                <w:lang w:val="en-US"/>
              </w:rPr>
            </w:pPr>
            <w:r w:rsidRPr="009B65B0">
              <w:rPr>
                <w:rFonts w:cs="Arial"/>
                <w:sz w:val="20"/>
                <w:szCs w:val="20"/>
                <w:lang w:val="en-US"/>
              </w:rPr>
              <w:t>May cause allergy symptoms, asthma or breathing difficulties if inhaled.</w:t>
            </w:r>
          </w:p>
        </w:tc>
      </w:tr>
    </w:tbl>
    <w:p w14:paraId="167F1566" w14:textId="77777777" w:rsidR="00BD65C3" w:rsidRPr="009B65B0" w:rsidRDefault="00BD65C3" w:rsidP="0060685C">
      <w:pPr>
        <w:rPr>
          <w:rFonts w:cs="Arial"/>
          <w:sz w:val="20"/>
          <w:szCs w:val="20"/>
          <w:lang w:val="en-US"/>
        </w:rPr>
      </w:pPr>
    </w:p>
    <w:p w14:paraId="2464978A"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Caution indications:  May cause irritation to eyes, skin and respiratory tract. </w:t>
      </w:r>
    </w:p>
    <w:p w14:paraId="4216466D"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Appearance in case of emergency: Odorless fine powder, irritant to the eyes if dispersed in the air.</w:t>
      </w:r>
    </w:p>
    <w:p w14:paraId="6B988D66"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Potential adverse effects: Low oral toxicity. Irritation after skin contact is not known. No evidence of adverse effects.</w:t>
      </w:r>
    </w:p>
    <w:p w14:paraId="56757F09"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NFPA:</w:t>
      </w:r>
    </w:p>
    <w:p w14:paraId="74975535" w14:textId="77777777" w:rsidR="00BD65C3" w:rsidRPr="009B65B0" w:rsidRDefault="00BD65C3" w:rsidP="0060685C">
      <w:pPr>
        <w:rPr>
          <w:rFonts w:cs="Arial"/>
          <w:sz w:val="20"/>
          <w:szCs w:val="20"/>
          <w:lang w:val="en-US"/>
        </w:rPr>
      </w:pPr>
    </w:p>
    <w:p w14:paraId="6CACC365" w14:textId="7601FF1F" w:rsidR="00BD65C3" w:rsidRPr="009B65B0" w:rsidRDefault="00BD65C3" w:rsidP="0060685C">
      <w:pPr>
        <w:rPr>
          <w:rFonts w:cs="Arial"/>
          <w:sz w:val="20"/>
          <w:szCs w:val="20"/>
          <w:lang w:val="en-US"/>
        </w:rPr>
      </w:pPr>
      <w:r w:rsidRPr="009B65B0">
        <w:rPr>
          <w:rFonts w:cs="Arial"/>
          <w:sz w:val="20"/>
          <w:szCs w:val="20"/>
          <w:lang w:val="en-US"/>
        </w:rPr>
        <w:t xml:space="preserve">    </w:t>
      </w:r>
      <w:r w:rsidRPr="009B65B0">
        <w:rPr>
          <w:rFonts w:cs="Arial"/>
          <w:noProof/>
          <w:sz w:val="20"/>
          <w:szCs w:val="20"/>
          <w:lang w:val="es-CO" w:eastAsia="es-CO"/>
        </w:rPr>
        <w:drawing>
          <wp:inline distT="0" distB="0" distL="0" distR="0" wp14:anchorId="39300E42" wp14:editId="3477E110">
            <wp:extent cx="7715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3AD0DE52" w14:textId="77777777" w:rsidR="00BD65C3" w:rsidRPr="009B65B0" w:rsidRDefault="00BD65C3" w:rsidP="0060685C">
      <w:pPr>
        <w:jc w:val="both"/>
        <w:rPr>
          <w:rFonts w:cs="Arial"/>
          <w:sz w:val="20"/>
          <w:szCs w:val="20"/>
          <w:lang w:val="en-US"/>
        </w:rPr>
      </w:pPr>
    </w:p>
    <w:p w14:paraId="79EDC787"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lastRenderedPageBreak/>
        <w:t>OSHA regulatory state: This material is considered no hazardous by the OSHA risk communication standard (29 CFR 1910.1200).</w:t>
      </w:r>
    </w:p>
    <w:p w14:paraId="320C7AC8" w14:textId="77777777" w:rsidR="00BD65C3" w:rsidRPr="009B65B0" w:rsidRDefault="00BD65C3" w:rsidP="0060685C">
      <w:pPr>
        <w:pStyle w:val="Ttulo2"/>
        <w:numPr>
          <w:ilvl w:val="0"/>
          <w:numId w:val="0"/>
        </w:numPr>
        <w:ind w:left="680"/>
        <w:jc w:val="both"/>
        <w:rPr>
          <w:rFonts w:cs="Arial"/>
          <w:sz w:val="20"/>
          <w:szCs w:val="20"/>
          <w:lang w:val="en-US"/>
        </w:rPr>
      </w:pPr>
    </w:p>
    <w:p w14:paraId="23CF247F" w14:textId="77777777" w:rsidR="00BD65C3" w:rsidRPr="009B65B0" w:rsidRDefault="00BD65C3" w:rsidP="0060685C">
      <w:pPr>
        <w:jc w:val="both"/>
        <w:rPr>
          <w:rFonts w:cs="Arial"/>
          <w:color w:val="000000"/>
          <w:sz w:val="20"/>
          <w:szCs w:val="20"/>
          <w:lang w:val="en-US"/>
        </w:rPr>
      </w:pPr>
    </w:p>
    <w:p w14:paraId="5CB7EDCF"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INFORMATION ABOUT COMPOSITION</w:t>
      </w:r>
    </w:p>
    <w:p w14:paraId="172AF797" w14:textId="77777777" w:rsidR="00BD65C3" w:rsidRPr="009B65B0" w:rsidRDefault="00BD65C3" w:rsidP="0060685C">
      <w:pPr>
        <w:rPr>
          <w:rFonts w:cs="Arial"/>
          <w:sz w:val="20"/>
          <w:szCs w:val="20"/>
          <w:lang w:val="en-US"/>
        </w:rPr>
      </w:pPr>
    </w:p>
    <w:tbl>
      <w:tblPr>
        <w:tblStyle w:val="Tablaconcuadrcula"/>
        <w:tblW w:w="0" w:type="auto"/>
        <w:jc w:val="center"/>
        <w:tblLook w:val="04A0" w:firstRow="1" w:lastRow="0" w:firstColumn="1" w:lastColumn="0" w:noHBand="0" w:noVBand="1"/>
      </w:tblPr>
      <w:tblGrid>
        <w:gridCol w:w="5248"/>
        <w:gridCol w:w="1572"/>
        <w:gridCol w:w="1551"/>
      </w:tblGrid>
      <w:tr w:rsidR="00BD65C3" w:rsidRPr="009B65B0" w14:paraId="6B803361" w14:textId="77777777" w:rsidTr="00ED06DA">
        <w:trPr>
          <w:jc w:val="center"/>
        </w:trPr>
        <w:tc>
          <w:tcPr>
            <w:tcW w:w="8371" w:type="dxa"/>
            <w:gridSpan w:val="3"/>
            <w:tcBorders>
              <w:top w:val="single" w:sz="4" w:space="0" w:color="auto"/>
              <w:left w:val="single" w:sz="4" w:space="0" w:color="auto"/>
              <w:bottom w:val="single" w:sz="4" w:space="0" w:color="auto"/>
              <w:right w:val="single" w:sz="4" w:space="0" w:color="auto"/>
            </w:tcBorders>
            <w:vAlign w:val="center"/>
            <w:hideMark/>
          </w:tcPr>
          <w:p w14:paraId="66692A14" w14:textId="77777777" w:rsidR="00BD65C3" w:rsidRPr="009B65B0" w:rsidRDefault="00BD65C3" w:rsidP="0060685C">
            <w:pPr>
              <w:jc w:val="center"/>
              <w:rPr>
                <w:rFonts w:cs="Arial"/>
                <w:b/>
                <w:sz w:val="20"/>
                <w:szCs w:val="20"/>
                <w:lang w:val="en-US"/>
              </w:rPr>
            </w:pPr>
            <w:r w:rsidRPr="009B65B0">
              <w:rPr>
                <w:rFonts w:cs="Arial"/>
                <w:b/>
                <w:sz w:val="20"/>
                <w:szCs w:val="20"/>
                <w:lang w:val="en-US"/>
              </w:rPr>
              <w:t>HAZARDOUS COMPONENTS</w:t>
            </w:r>
          </w:p>
        </w:tc>
      </w:tr>
      <w:tr w:rsidR="00BD65C3" w:rsidRPr="009B65B0" w14:paraId="27CFB414" w14:textId="77777777" w:rsidTr="00ED06DA">
        <w:trPr>
          <w:trHeight w:val="339"/>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30400295" w14:textId="77777777" w:rsidR="00BD65C3" w:rsidRPr="009B65B0" w:rsidRDefault="00BD65C3" w:rsidP="0060685C">
            <w:pPr>
              <w:jc w:val="center"/>
              <w:rPr>
                <w:rFonts w:cs="Arial"/>
                <w:b/>
                <w:sz w:val="20"/>
                <w:szCs w:val="20"/>
                <w:lang w:val="en-US"/>
              </w:rPr>
            </w:pPr>
            <w:r w:rsidRPr="009B65B0">
              <w:rPr>
                <w:rFonts w:cs="Arial"/>
                <w:b/>
                <w:sz w:val="20"/>
                <w:szCs w:val="20"/>
                <w:lang w:val="en-US"/>
              </w:rPr>
              <w:t>Common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FC8CD" w14:textId="77777777" w:rsidR="00BD65C3" w:rsidRPr="009B65B0" w:rsidRDefault="00BD65C3" w:rsidP="0060685C">
            <w:pPr>
              <w:jc w:val="center"/>
              <w:rPr>
                <w:rFonts w:cs="Arial"/>
                <w:b/>
                <w:sz w:val="20"/>
                <w:szCs w:val="20"/>
                <w:lang w:val="en-US"/>
              </w:rPr>
            </w:pPr>
            <w:r w:rsidRPr="009B65B0">
              <w:rPr>
                <w:rFonts w:cs="Arial"/>
                <w:b/>
                <w:sz w:val="20"/>
                <w:szCs w:val="20"/>
                <w:lang w:val="en-US"/>
              </w:rPr>
              <w:t>Concentration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71C91" w14:textId="77777777" w:rsidR="00BD65C3" w:rsidRPr="009B65B0" w:rsidRDefault="00BD65C3" w:rsidP="0060685C">
            <w:pPr>
              <w:jc w:val="center"/>
              <w:rPr>
                <w:rFonts w:cs="Arial"/>
                <w:b/>
                <w:sz w:val="20"/>
                <w:szCs w:val="20"/>
                <w:lang w:val="en-US"/>
              </w:rPr>
            </w:pPr>
            <w:r w:rsidRPr="009B65B0">
              <w:rPr>
                <w:rFonts w:cs="Arial"/>
                <w:b/>
                <w:sz w:val="20"/>
                <w:szCs w:val="20"/>
                <w:lang w:val="en-US"/>
              </w:rPr>
              <w:t>CAS Number</w:t>
            </w:r>
          </w:p>
        </w:tc>
      </w:tr>
      <w:tr w:rsidR="00BD65C3" w:rsidRPr="009B65B0" w14:paraId="1D99EF36" w14:textId="77777777" w:rsidTr="00ED06DA">
        <w:trPr>
          <w:jc w:val="center"/>
        </w:trPr>
        <w:tc>
          <w:tcPr>
            <w:tcW w:w="5248" w:type="dxa"/>
            <w:tcBorders>
              <w:top w:val="single" w:sz="4" w:space="0" w:color="auto"/>
              <w:left w:val="single" w:sz="4" w:space="0" w:color="auto"/>
              <w:bottom w:val="single" w:sz="4" w:space="0" w:color="auto"/>
              <w:right w:val="single" w:sz="4" w:space="0" w:color="auto"/>
            </w:tcBorders>
            <w:vAlign w:val="center"/>
            <w:hideMark/>
          </w:tcPr>
          <w:p w14:paraId="663C2F17" w14:textId="1C9EEC11" w:rsidR="00BD65C3" w:rsidRPr="009B65B0" w:rsidRDefault="00353C72" w:rsidP="0060685C">
            <w:pPr>
              <w:jc w:val="center"/>
              <w:rPr>
                <w:rFonts w:cs="Arial"/>
                <w:sz w:val="20"/>
                <w:szCs w:val="20"/>
                <w:lang w:val="en-US"/>
              </w:rPr>
            </w:pPr>
            <w:r w:rsidRPr="009B65B0">
              <w:rPr>
                <w:rFonts w:cs="Arial"/>
                <w:sz w:val="20"/>
                <w:szCs w:val="20"/>
                <w:lang w:val="en-US"/>
              </w:rPr>
              <w:t>Does not apply</w:t>
            </w:r>
          </w:p>
        </w:tc>
        <w:tc>
          <w:tcPr>
            <w:tcW w:w="0" w:type="auto"/>
            <w:tcBorders>
              <w:top w:val="single" w:sz="4" w:space="0" w:color="auto"/>
              <w:left w:val="single" w:sz="4" w:space="0" w:color="auto"/>
              <w:bottom w:val="single" w:sz="4" w:space="0" w:color="auto"/>
              <w:right w:val="single" w:sz="4" w:space="0" w:color="auto"/>
            </w:tcBorders>
            <w:hideMark/>
          </w:tcPr>
          <w:p w14:paraId="2DE77EAA" w14:textId="17825F83" w:rsidR="00BD65C3" w:rsidRPr="009B65B0" w:rsidRDefault="00353C72" w:rsidP="0060685C">
            <w:pPr>
              <w:rPr>
                <w:rFonts w:cs="Arial"/>
                <w:sz w:val="20"/>
                <w:szCs w:val="20"/>
                <w:lang w:val="en-US"/>
              </w:rPr>
            </w:pPr>
            <w:r w:rsidRPr="009B65B0">
              <w:rPr>
                <w:rFonts w:cs="Arial"/>
                <w:sz w:val="20"/>
                <w:szCs w:val="20"/>
                <w:lang w:val="en-US"/>
              </w:rPr>
              <w:t>Does not apply</w:t>
            </w:r>
          </w:p>
        </w:tc>
        <w:tc>
          <w:tcPr>
            <w:tcW w:w="0" w:type="auto"/>
            <w:tcBorders>
              <w:top w:val="single" w:sz="4" w:space="0" w:color="auto"/>
              <w:left w:val="single" w:sz="4" w:space="0" w:color="auto"/>
              <w:bottom w:val="single" w:sz="4" w:space="0" w:color="auto"/>
              <w:right w:val="single" w:sz="4" w:space="0" w:color="auto"/>
            </w:tcBorders>
            <w:hideMark/>
          </w:tcPr>
          <w:p w14:paraId="24F31C85" w14:textId="585C1C50" w:rsidR="00BD65C3" w:rsidRPr="009B65B0" w:rsidRDefault="00353C72" w:rsidP="0060685C">
            <w:pPr>
              <w:rPr>
                <w:rFonts w:cs="Arial"/>
                <w:sz w:val="20"/>
                <w:szCs w:val="20"/>
                <w:lang w:val="en-US"/>
              </w:rPr>
            </w:pPr>
            <w:r w:rsidRPr="009B65B0">
              <w:rPr>
                <w:rFonts w:cs="Arial"/>
                <w:sz w:val="20"/>
                <w:szCs w:val="20"/>
                <w:lang w:val="en-US"/>
              </w:rPr>
              <w:t>Does not apply</w:t>
            </w:r>
          </w:p>
        </w:tc>
      </w:tr>
    </w:tbl>
    <w:p w14:paraId="357ABCBD" w14:textId="77777777" w:rsidR="00BD65C3" w:rsidRPr="009B65B0" w:rsidRDefault="00BD65C3" w:rsidP="0060685C">
      <w:pPr>
        <w:jc w:val="center"/>
        <w:rPr>
          <w:rFonts w:cs="Arial"/>
          <w:sz w:val="20"/>
          <w:szCs w:val="20"/>
          <w:lang w:val="en-US"/>
        </w:rPr>
      </w:pPr>
    </w:p>
    <w:tbl>
      <w:tblPr>
        <w:tblStyle w:val="Tablaconcuadrcula"/>
        <w:tblW w:w="0" w:type="auto"/>
        <w:jc w:val="center"/>
        <w:tblLook w:val="04A0" w:firstRow="1" w:lastRow="0" w:firstColumn="1" w:lastColumn="0" w:noHBand="0" w:noVBand="1"/>
      </w:tblPr>
      <w:tblGrid>
        <w:gridCol w:w="5374"/>
        <w:gridCol w:w="1572"/>
        <w:gridCol w:w="1450"/>
      </w:tblGrid>
      <w:tr w:rsidR="00BD65C3" w:rsidRPr="009B65B0" w14:paraId="743992FF" w14:textId="77777777" w:rsidTr="00BD65C3">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0A77B7F" w14:textId="77777777" w:rsidR="00BD65C3" w:rsidRPr="009B65B0" w:rsidRDefault="00BD65C3" w:rsidP="0060685C">
            <w:pPr>
              <w:jc w:val="center"/>
              <w:rPr>
                <w:rFonts w:cs="Arial"/>
                <w:b/>
                <w:sz w:val="20"/>
                <w:szCs w:val="20"/>
                <w:lang w:val="en-US"/>
              </w:rPr>
            </w:pPr>
            <w:r w:rsidRPr="009B65B0">
              <w:rPr>
                <w:rFonts w:cs="Arial"/>
                <w:b/>
                <w:sz w:val="20"/>
                <w:szCs w:val="20"/>
                <w:lang w:val="en-US"/>
              </w:rPr>
              <w:t>NON-HAZARDOUS COMPONENTS</w:t>
            </w:r>
          </w:p>
        </w:tc>
      </w:tr>
      <w:tr w:rsidR="00BD65C3" w:rsidRPr="009B65B0" w14:paraId="5A2561A7" w14:textId="77777777" w:rsidTr="00BD65C3">
        <w:trPr>
          <w:trHeight w:val="29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C93500" w14:textId="77777777" w:rsidR="00BD65C3" w:rsidRPr="009B65B0" w:rsidRDefault="00BD65C3" w:rsidP="0060685C">
            <w:pPr>
              <w:jc w:val="center"/>
              <w:rPr>
                <w:rFonts w:cs="Arial"/>
                <w:b/>
                <w:sz w:val="20"/>
                <w:szCs w:val="20"/>
                <w:lang w:val="en-US"/>
              </w:rPr>
            </w:pPr>
            <w:r w:rsidRPr="009B65B0">
              <w:rPr>
                <w:rFonts w:cs="Arial"/>
                <w:b/>
                <w:sz w:val="20"/>
                <w:szCs w:val="20"/>
                <w:lang w:val="en-US"/>
              </w:rPr>
              <w:t>Common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31E49" w14:textId="77777777" w:rsidR="00BD65C3" w:rsidRPr="009B65B0" w:rsidRDefault="00BD65C3" w:rsidP="0060685C">
            <w:pPr>
              <w:jc w:val="center"/>
              <w:rPr>
                <w:rFonts w:cs="Arial"/>
                <w:b/>
                <w:sz w:val="20"/>
                <w:szCs w:val="20"/>
                <w:lang w:val="en-US"/>
              </w:rPr>
            </w:pPr>
            <w:r w:rsidRPr="009B65B0">
              <w:rPr>
                <w:rFonts w:cs="Arial"/>
                <w:b/>
                <w:sz w:val="20"/>
                <w:szCs w:val="20"/>
                <w:lang w:val="en-US"/>
              </w:rPr>
              <w:t>Concentration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DB5D5" w14:textId="77777777" w:rsidR="00BD65C3" w:rsidRPr="009B65B0" w:rsidRDefault="00BD65C3" w:rsidP="0060685C">
            <w:pPr>
              <w:jc w:val="center"/>
              <w:rPr>
                <w:rFonts w:cs="Arial"/>
                <w:b/>
                <w:sz w:val="20"/>
                <w:szCs w:val="20"/>
                <w:lang w:val="en-US"/>
              </w:rPr>
            </w:pPr>
            <w:r w:rsidRPr="009B65B0">
              <w:rPr>
                <w:rFonts w:cs="Arial"/>
                <w:b/>
                <w:sz w:val="20"/>
                <w:szCs w:val="20"/>
                <w:lang w:val="en-US"/>
              </w:rPr>
              <w:t>CAS Number</w:t>
            </w:r>
          </w:p>
        </w:tc>
      </w:tr>
      <w:tr w:rsidR="00BD65C3" w:rsidRPr="009B65B0" w14:paraId="525CDE59" w14:textId="77777777" w:rsidTr="00BD65C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202320" w14:textId="77777777" w:rsidR="00BD65C3" w:rsidRPr="009B65B0" w:rsidRDefault="00BD65C3" w:rsidP="0060685C">
            <w:pPr>
              <w:jc w:val="center"/>
              <w:rPr>
                <w:rFonts w:cs="Arial"/>
                <w:sz w:val="20"/>
                <w:szCs w:val="20"/>
                <w:lang w:val="en-US"/>
              </w:rPr>
            </w:pPr>
            <w:r w:rsidRPr="009B65B0">
              <w:rPr>
                <w:rFonts w:cs="Arial"/>
                <w:sz w:val="20"/>
                <w:szCs w:val="20"/>
                <w:lang w:val="en-US"/>
              </w:rPr>
              <w:t>Copolymer of methyl methacrylate and ethyl methacrylate.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06C33" w14:textId="77777777" w:rsidR="00BD65C3" w:rsidRPr="009B65B0" w:rsidRDefault="00BD65C3" w:rsidP="0060685C">
            <w:pPr>
              <w:jc w:val="center"/>
              <w:rPr>
                <w:rFonts w:cs="Arial"/>
                <w:sz w:val="20"/>
                <w:szCs w:val="20"/>
                <w:lang w:val="en-US"/>
              </w:rPr>
            </w:pPr>
            <w:r w:rsidRPr="009B65B0">
              <w:rPr>
                <w:rFonts w:cs="Arial"/>
                <w:sz w:val="20"/>
                <w:szCs w:val="20"/>
                <w:lang w:val="en-US"/>
              </w:rPr>
              <w:t xml:space="preserve">99% </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3B7BE" w14:textId="77777777" w:rsidR="00BD65C3" w:rsidRPr="009B65B0" w:rsidRDefault="00BD65C3" w:rsidP="0060685C">
            <w:pPr>
              <w:jc w:val="center"/>
              <w:rPr>
                <w:rFonts w:cs="Arial"/>
                <w:sz w:val="20"/>
                <w:szCs w:val="20"/>
                <w:lang w:val="en-US"/>
              </w:rPr>
            </w:pPr>
            <w:r w:rsidRPr="009B65B0">
              <w:rPr>
                <w:rFonts w:cs="Arial"/>
                <w:sz w:val="20"/>
                <w:szCs w:val="20"/>
                <w:lang w:val="en-US"/>
              </w:rPr>
              <w:t>25685-29-4</w:t>
            </w:r>
          </w:p>
        </w:tc>
      </w:tr>
    </w:tbl>
    <w:p w14:paraId="4FCACC81" w14:textId="77777777" w:rsidR="00BD65C3" w:rsidRPr="009B65B0" w:rsidRDefault="00BD65C3" w:rsidP="0060685C">
      <w:pPr>
        <w:rPr>
          <w:rFonts w:cs="Arial"/>
          <w:sz w:val="20"/>
          <w:szCs w:val="20"/>
          <w:lang w:val="en-US"/>
        </w:rPr>
      </w:pPr>
    </w:p>
    <w:p w14:paraId="32145857" w14:textId="77777777" w:rsidR="00BD65C3" w:rsidRPr="009B65B0" w:rsidRDefault="00BD65C3" w:rsidP="0060685C">
      <w:pPr>
        <w:jc w:val="both"/>
        <w:rPr>
          <w:rFonts w:cs="Arial"/>
          <w:color w:val="000000"/>
          <w:sz w:val="20"/>
          <w:szCs w:val="20"/>
          <w:lang w:val="en-US"/>
        </w:rPr>
      </w:pPr>
    </w:p>
    <w:p w14:paraId="518DD586"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FIRST AID MEASURES</w:t>
      </w:r>
    </w:p>
    <w:p w14:paraId="4945604D" w14:textId="77777777" w:rsidR="00BD65C3" w:rsidRPr="009B65B0" w:rsidRDefault="00BD65C3" w:rsidP="0060685C">
      <w:pPr>
        <w:jc w:val="both"/>
        <w:rPr>
          <w:rFonts w:cs="Arial"/>
          <w:sz w:val="20"/>
          <w:szCs w:val="20"/>
          <w:lang w:val="en-US"/>
        </w:rPr>
      </w:pPr>
    </w:p>
    <w:p w14:paraId="058C5606"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Emergency procedures and first aid in case of: </w:t>
      </w:r>
    </w:p>
    <w:p w14:paraId="73CCD4CE" w14:textId="77777777" w:rsidR="00BD65C3" w:rsidRPr="009B65B0" w:rsidRDefault="00BD65C3" w:rsidP="0060685C">
      <w:pPr>
        <w:jc w:val="both"/>
        <w:rPr>
          <w:rFonts w:cs="Arial"/>
          <w:sz w:val="20"/>
          <w:szCs w:val="20"/>
          <w:lang w:val="en-US"/>
        </w:rPr>
      </w:pPr>
    </w:p>
    <w:p w14:paraId="140CDE9F" w14:textId="77777777"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Inhalation: Remove the patient from the exposure, take it to a ventilated place. Receive</w:t>
      </w:r>
    </w:p>
    <w:p w14:paraId="4CC52FEF" w14:textId="64A5E591"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attention medical if any effect appears</w:t>
      </w:r>
      <w:r w:rsidR="00010631">
        <w:rPr>
          <w:rFonts w:cs="Arial"/>
          <w:sz w:val="20"/>
          <w:szCs w:val="20"/>
          <w:lang w:val="en-US"/>
        </w:rPr>
        <w:t>.</w:t>
      </w:r>
    </w:p>
    <w:p w14:paraId="43CCCA2D" w14:textId="77777777"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Contact with eyes: Wash the eyes immediately with abundant water, keeping the eyelids open and holding the eyelashes. See the ophthalmologist.</w:t>
      </w:r>
    </w:p>
    <w:p w14:paraId="2274FED6" w14:textId="77777777"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 xml:space="preserve">Contact with skin: Wash the skin immediately with abundant water. Remove contaminated clothes. If symptoms such as irritation or blisters occur, see the physician. </w:t>
      </w:r>
    </w:p>
    <w:p w14:paraId="7D610D16" w14:textId="568E7F4C"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 xml:space="preserve">Ingestion: Drink abundant water. See the </w:t>
      </w:r>
      <w:r w:rsidR="00010631" w:rsidRPr="009B65B0">
        <w:rPr>
          <w:rFonts w:cs="Arial"/>
          <w:sz w:val="20"/>
          <w:szCs w:val="20"/>
          <w:lang w:val="en-US"/>
        </w:rPr>
        <w:t>physician.</w:t>
      </w:r>
    </w:p>
    <w:p w14:paraId="0F4011C9" w14:textId="77777777" w:rsidR="00BD65C3" w:rsidRPr="009B65B0" w:rsidRDefault="00BD65C3" w:rsidP="0060685C">
      <w:pPr>
        <w:jc w:val="both"/>
        <w:rPr>
          <w:rFonts w:cs="Arial"/>
          <w:sz w:val="20"/>
          <w:szCs w:val="20"/>
          <w:lang w:val="en-US"/>
        </w:rPr>
      </w:pPr>
    </w:p>
    <w:p w14:paraId="27F70B3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Most important symptoms/effects (acute and/or delayed): It can cause irritation in the eyes, skin and respiratory tract. There are not relevant data available.</w:t>
      </w:r>
    </w:p>
    <w:p w14:paraId="4B74E8A2"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Antidote: Does not apply.</w:t>
      </w:r>
    </w:p>
    <w:p w14:paraId="5F0D7188"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Information for physicians: Not available.</w:t>
      </w:r>
    </w:p>
    <w:p w14:paraId="21C950B7" w14:textId="77777777" w:rsidR="00BD65C3" w:rsidRPr="009B65B0" w:rsidRDefault="00BD65C3" w:rsidP="0060685C">
      <w:pPr>
        <w:jc w:val="both"/>
        <w:rPr>
          <w:rFonts w:cs="Arial"/>
          <w:color w:val="000000"/>
          <w:sz w:val="20"/>
          <w:szCs w:val="20"/>
          <w:lang w:val="en-US"/>
        </w:rPr>
      </w:pPr>
      <w:r w:rsidRPr="009B65B0">
        <w:rPr>
          <w:rFonts w:cs="Arial"/>
          <w:color w:val="000000"/>
          <w:sz w:val="20"/>
          <w:szCs w:val="20"/>
          <w:lang w:val="en-US"/>
        </w:rPr>
        <w:t xml:space="preserve">             </w:t>
      </w:r>
    </w:p>
    <w:p w14:paraId="432A3BF2" w14:textId="77777777" w:rsidR="00BD65C3" w:rsidRPr="009B65B0" w:rsidRDefault="00BD65C3" w:rsidP="0060685C">
      <w:pPr>
        <w:jc w:val="both"/>
        <w:rPr>
          <w:rFonts w:cs="Arial"/>
          <w:b/>
          <w:bCs/>
          <w:color w:val="000000"/>
          <w:sz w:val="20"/>
          <w:szCs w:val="20"/>
          <w:lang w:val="en-US"/>
        </w:rPr>
      </w:pPr>
    </w:p>
    <w:p w14:paraId="464A86FC"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FIRE FIGHTING MEASURES</w:t>
      </w:r>
    </w:p>
    <w:p w14:paraId="342943BF" w14:textId="77777777" w:rsidR="00BD65C3" w:rsidRPr="009B65B0" w:rsidRDefault="00BD65C3" w:rsidP="0060685C">
      <w:pPr>
        <w:rPr>
          <w:rFonts w:cs="Arial"/>
          <w:sz w:val="20"/>
          <w:szCs w:val="20"/>
          <w:lang w:val="en-US"/>
        </w:rPr>
      </w:pPr>
    </w:p>
    <w:p w14:paraId="2E18B3D4"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Flammability properties: Low flammability</w:t>
      </w:r>
    </w:p>
    <w:p w14:paraId="04B7A3C3"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Suitable extinction of fire: Fire may be extinguished using foam, dry powder, or CO</w:t>
      </w:r>
      <w:r w:rsidRPr="009B65B0">
        <w:rPr>
          <w:rFonts w:cs="Arial"/>
          <w:sz w:val="20"/>
          <w:szCs w:val="20"/>
          <w:vertAlign w:val="subscript"/>
          <w:lang w:val="en-US"/>
        </w:rPr>
        <w:t>2.</w:t>
      </w:r>
    </w:p>
    <w:p w14:paraId="141217DB" w14:textId="1BA8BEFD"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Unsuitable </w:t>
      </w:r>
      <w:r w:rsidR="00CD3F6C" w:rsidRPr="009B65B0">
        <w:rPr>
          <w:rFonts w:cs="Arial"/>
          <w:sz w:val="20"/>
          <w:szCs w:val="20"/>
          <w:lang w:val="en-US"/>
        </w:rPr>
        <w:t>extinction</w:t>
      </w:r>
      <w:r w:rsidRPr="009B65B0">
        <w:rPr>
          <w:rFonts w:cs="Arial"/>
          <w:sz w:val="20"/>
          <w:szCs w:val="20"/>
          <w:lang w:val="en-US"/>
        </w:rPr>
        <w:t xml:space="preserve"> of fire: Don´t use water. </w:t>
      </w:r>
    </w:p>
    <w:p w14:paraId="1529DFE3" w14:textId="77777777" w:rsidR="00BD65C3" w:rsidRPr="009B65B0" w:rsidRDefault="00BD65C3" w:rsidP="0060685C">
      <w:pPr>
        <w:jc w:val="both"/>
        <w:rPr>
          <w:rFonts w:cs="Arial"/>
          <w:b/>
          <w:bCs/>
          <w:color w:val="000000"/>
          <w:sz w:val="20"/>
          <w:szCs w:val="20"/>
          <w:lang w:val="en-US"/>
        </w:rPr>
      </w:pPr>
    </w:p>
    <w:p w14:paraId="027ECB34" w14:textId="3D291093"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Instructions for fire extinguishing: Special protective equipment must be worn. </w:t>
      </w:r>
      <w:r w:rsidR="00CD3F6C" w:rsidRPr="009B65B0">
        <w:rPr>
          <w:rFonts w:cs="Arial"/>
          <w:sz w:val="20"/>
          <w:szCs w:val="20"/>
          <w:lang w:val="en-US"/>
        </w:rPr>
        <w:t>Self-contained</w:t>
      </w:r>
      <w:r w:rsidRPr="009B65B0">
        <w:rPr>
          <w:rFonts w:cs="Arial"/>
          <w:sz w:val="20"/>
          <w:szCs w:val="20"/>
          <w:lang w:val="en-US"/>
        </w:rPr>
        <w:t xml:space="preserve"> breathing apparatus and appropriate protective clothing must be used in case of permanence in the risk area. The product can discompose if it is heated at temperatures above 200 °C (297 °F).</w:t>
      </w:r>
    </w:p>
    <w:p w14:paraId="55464528" w14:textId="77777777" w:rsidR="00BD65C3" w:rsidRPr="009B65B0" w:rsidRDefault="00BD65C3" w:rsidP="0060685C">
      <w:pPr>
        <w:pStyle w:val="Ttulo2"/>
        <w:numPr>
          <w:ilvl w:val="0"/>
          <w:numId w:val="0"/>
        </w:numPr>
        <w:ind w:left="718"/>
        <w:jc w:val="both"/>
        <w:rPr>
          <w:rFonts w:cs="Arial"/>
          <w:sz w:val="20"/>
          <w:szCs w:val="20"/>
          <w:lang w:val="en-US"/>
        </w:rPr>
      </w:pPr>
      <w:r w:rsidRPr="009B65B0">
        <w:rPr>
          <w:rFonts w:cs="Arial"/>
          <w:sz w:val="20"/>
          <w:szCs w:val="20"/>
          <w:lang w:val="en-US"/>
        </w:rPr>
        <w:t>Combustion or thermal decomposition may develop toxic vapors, irritant and flammable.</w:t>
      </w:r>
    </w:p>
    <w:p w14:paraId="03D8036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Firefighters’ protection: Evacuate the affected area and attack the fire at a safe distance.</w:t>
      </w:r>
    </w:p>
    <w:p w14:paraId="11063D5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Protective equipment and firefighters’ protection: Self-contained apparatus and encapsulated suit should be used.</w:t>
      </w:r>
    </w:p>
    <w:p w14:paraId="376AEBD2" w14:textId="77777777" w:rsidR="00BD65C3" w:rsidRPr="009B65B0" w:rsidRDefault="00BD65C3" w:rsidP="0060685C">
      <w:pPr>
        <w:pStyle w:val="Ttulo2"/>
        <w:numPr>
          <w:ilvl w:val="0"/>
          <w:numId w:val="0"/>
        </w:numPr>
        <w:ind w:left="718"/>
        <w:jc w:val="both"/>
        <w:rPr>
          <w:rFonts w:cs="Arial"/>
          <w:sz w:val="20"/>
          <w:szCs w:val="20"/>
          <w:lang w:val="en-US"/>
        </w:rPr>
      </w:pPr>
    </w:p>
    <w:p w14:paraId="1BE5B540" w14:textId="77777777" w:rsidR="00BD65C3" w:rsidRPr="009B65B0" w:rsidRDefault="00BD65C3" w:rsidP="0060685C">
      <w:pPr>
        <w:jc w:val="both"/>
        <w:rPr>
          <w:rFonts w:cs="Arial"/>
          <w:b/>
          <w:bCs/>
          <w:color w:val="000000"/>
          <w:sz w:val="20"/>
          <w:szCs w:val="20"/>
          <w:lang w:val="en-US"/>
        </w:rPr>
      </w:pPr>
    </w:p>
    <w:p w14:paraId="5667298C"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ACCIDENTAL RELEASE MEASURES</w:t>
      </w:r>
    </w:p>
    <w:p w14:paraId="4EB1BCC5" w14:textId="77777777" w:rsidR="00BD65C3" w:rsidRPr="009B65B0" w:rsidRDefault="00BD65C3" w:rsidP="0060685C">
      <w:pPr>
        <w:rPr>
          <w:rFonts w:cs="Arial"/>
          <w:sz w:val="20"/>
          <w:szCs w:val="20"/>
          <w:lang w:val="en-US"/>
        </w:rPr>
      </w:pPr>
    </w:p>
    <w:p w14:paraId="13A3B466"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Techniques, procedures, materials and protective equipment in case of: </w:t>
      </w:r>
    </w:p>
    <w:p w14:paraId="0A4C76F0" w14:textId="77777777" w:rsidR="00BD65C3" w:rsidRPr="009B65B0" w:rsidRDefault="00BD65C3" w:rsidP="0060685C">
      <w:pPr>
        <w:pStyle w:val="Ttulo2"/>
        <w:numPr>
          <w:ilvl w:val="0"/>
          <w:numId w:val="0"/>
        </w:numPr>
        <w:ind w:left="142"/>
        <w:jc w:val="both"/>
        <w:rPr>
          <w:rFonts w:cs="Arial"/>
          <w:sz w:val="20"/>
          <w:szCs w:val="20"/>
          <w:lang w:val="en-US"/>
        </w:rPr>
      </w:pPr>
    </w:p>
    <w:p w14:paraId="327B8C69" w14:textId="77777777"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Small spill: Released powder may be slippery. It may be transferred manually, using gloves, to a container for its disposal or recovery.</w:t>
      </w:r>
    </w:p>
    <w:p w14:paraId="48C66CF7" w14:textId="77777777" w:rsidR="00BD65C3" w:rsidRPr="009B65B0" w:rsidRDefault="00BD65C3" w:rsidP="0060685C">
      <w:pPr>
        <w:pStyle w:val="Prrafodelista"/>
        <w:numPr>
          <w:ilvl w:val="0"/>
          <w:numId w:val="17"/>
        </w:numPr>
        <w:jc w:val="both"/>
        <w:rPr>
          <w:rFonts w:cs="Arial"/>
          <w:sz w:val="20"/>
          <w:szCs w:val="20"/>
          <w:lang w:val="en-US"/>
        </w:rPr>
      </w:pPr>
      <w:r w:rsidRPr="009B65B0">
        <w:rPr>
          <w:rFonts w:cs="Arial"/>
          <w:sz w:val="20"/>
          <w:szCs w:val="20"/>
          <w:lang w:val="en-US"/>
        </w:rPr>
        <w:t>Large spill: Sweep and dispose in residues drum or plastic bag. Wash the slippery area with water. Avoid penetration in sumps. Uncontrolled release in waterways must be reported to the corresponding competent authority.</w:t>
      </w:r>
    </w:p>
    <w:p w14:paraId="7F4F0AE1" w14:textId="77777777" w:rsidR="00BD65C3" w:rsidRPr="009B65B0" w:rsidRDefault="00BD65C3" w:rsidP="0060685C">
      <w:pPr>
        <w:ind w:left="360"/>
        <w:jc w:val="both"/>
        <w:rPr>
          <w:rFonts w:cs="Arial"/>
          <w:sz w:val="20"/>
          <w:szCs w:val="20"/>
          <w:lang w:val="en-US"/>
        </w:rPr>
      </w:pPr>
    </w:p>
    <w:p w14:paraId="1661611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Environmental precautions:  Avoid filtering on land and in water. In case of occurrence large spills or if the product contaminates lakes, rivers or seas inform the authorities competencies according to local legislation.</w:t>
      </w:r>
    </w:p>
    <w:p w14:paraId="30D55816"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Further considerations: Avoid residues go into ground or underground water streams.</w:t>
      </w:r>
    </w:p>
    <w:p w14:paraId="03A12374" w14:textId="77777777" w:rsidR="00BD65C3" w:rsidRPr="009B65B0" w:rsidRDefault="00BD65C3" w:rsidP="0060685C">
      <w:pPr>
        <w:pStyle w:val="Ttulo2"/>
        <w:numPr>
          <w:ilvl w:val="0"/>
          <w:numId w:val="0"/>
        </w:numPr>
        <w:ind w:left="718"/>
        <w:jc w:val="both"/>
        <w:rPr>
          <w:rFonts w:cs="Arial"/>
          <w:sz w:val="20"/>
          <w:szCs w:val="20"/>
          <w:lang w:val="en-US"/>
        </w:rPr>
      </w:pPr>
    </w:p>
    <w:p w14:paraId="57D9DC5A" w14:textId="77777777" w:rsidR="00BD65C3" w:rsidRPr="009B65B0" w:rsidRDefault="00BD65C3" w:rsidP="0060685C">
      <w:pPr>
        <w:jc w:val="both"/>
        <w:rPr>
          <w:rFonts w:cs="Arial"/>
          <w:color w:val="000000"/>
          <w:sz w:val="20"/>
          <w:szCs w:val="20"/>
          <w:lang w:val="en-US"/>
        </w:rPr>
      </w:pPr>
    </w:p>
    <w:p w14:paraId="5BE73FE9"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HANDLING AND STORAGE OF PRODUCT</w:t>
      </w:r>
    </w:p>
    <w:p w14:paraId="518BB7F8" w14:textId="77777777" w:rsidR="00BD65C3" w:rsidRPr="009B65B0" w:rsidRDefault="00BD65C3" w:rsidP="0060685C">
      <w:pPr>
        <w:jc w:val="both"/>
        <w:rPr>
          <w:rFonts w:cs="Arial"/>
          <w:b/>
          <w:bCs/>
          <w:color w:val="000000"/>
          <w:sz w:val="20"/>
          <w:szCs w:val="20"/>
          <w:lang w:val="en-US"/>
        </w:rPr>
      </w:pPr>
    </w:p>
    <w:p w14:paraId="781D7544"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Handling: Beware of placing the product in contact with hot material in order to avoid burning. Every polymer degrades at some point if there is overheating. Avoid contact with eyes. Avoid prolonged contact with skin. Avoid inhaling high dust concentrations. Follow the firefighting measures. The product must be away from ignition sources.</w:t>
      </w:r>
    </w:p>
    <w:p w14:paraId="1D28992E"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Storage: Keep the product covered. Keep in a dry place at 30 °C (86 °F) maximum.</w:t>
      </w:r>
    </w:p>
    <w:p w14:paraId="39894DB5" w14:textId="77777777" w:rsidR="00BD65C3" w:rsidRPr="009B65B0" w:rsidRDefault="00BD65C3" w:rsidP="0060685C">
      <w:pPr>
        <w:jc w:val="both"/>
        <w:rPr>
          <w:rFonts w:cs="Arial"/>
          <w:b/>
          <w:bCs/>
          <w:color w:val="000000"/>
          <w:sz w:val="20"/>
          <w:szCs w:val="20"/>
          <w:lang w:val="en-US"/>
        </w:rPr>
      </w:pPr>
    </w:p>
    <w:p w14:paraId="6376E3FB" w14:textId="77777777" w:rsidR="00BD65C3" w:rsidRPr="009B65B0" w:rsidRDefault="00BD65C3" w:rsidP="0060685C">
      <w:pPr>
        <w:jc w:val="both"/>
        <w:rPr>
          <w:rFonts w:cs="Arial"/>
          <w:b/>
          <w:bCs/>
          <w:color w:val="000000"/>
          <w:sz w:val="20"/>
          <w:szCs w:val="20"/>
          <w:lang w:val="en-US"/>
        </w:rPr>
      </w:pPr>
    </w:p>
    <w:p w14:paraId="6314FC1B"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 xml:space="preserve">EXPOSURE CONTROLS AND PERSONAL PROTECTION </w:t>
      </w:r>
    </w:p>
    <w:p w14:paraId="3718958A" w14:textId="77777777" w:rsidR="00BD65C3" w:rsidRPr="009B65B0" w:rsidRDefault="00BD65C3" w:rsidP="0060685C">
      <w:pPr>
        <w:jc w:val="both"/>
        <w:rPr>
          <w:rFonts w:cs="Arial"/>
          <w:sz w:val="20"/>
          <w:szCs w:val="20"/>
          <w:lang w:val="en-US"/>
        </w:rPr>
      </w:pPr>
    </w:p>
    <w:p w14:paraId="452DA108"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Conditions to control the exposure:  Wear mask, safety goggles, and facial protection.</w:t>
      </w:r>
    </w:p>
    <w:p w14:paraId="028777D7"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Engineering controls: Adequate ventilation exhausts fan and eyewash equipment in the areas of product use.</w:t>
      </w:r>
    </w:p>
    <w:p w14:paraId="220D34F8"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Personal protective equipment:   </w:t>
      </w:r>
    </w:p>
    <w:p w14:paraId="6FB5DAF8" w14:textId="77777777" w:rsidR="00BD65C3" w:rsidRPr="009B65B0" w:rsidRDefault="00BD65C3" w:rsidP="0060685C">
      <w:pPr>
        <w:rPr>
          <w:rFonts w:cs="Arial"/>
          <w:sz w:val="20"/>
          <w:szCs w:val="20"/>
          <w:lang w:val="en-US"/>
        </w:rPr>
      </w:pPr>
    </w:p>
    <w:p w14:paraId="2E9E5AE0" w14:textId="77777777" w:rsidR="00BD65C3" w:rsidRPr="009B65B0" w:rsidRDefault="00BD65C3" w:rsidP="0060685C">
      <w:pPr>
        <w:pStyle w:val="Ttulo2"/>
        <w:numPr>
          <w:ilvl w:val="0"/>
          <w:numId w:val="18"/>
        </w:numPr>
        <w:jc w:val="both"/>
        <w:rPr>
          <w:rFonts w:cs="Arial"/>
          <w:bCs w:val="0"/>
          <w:iCs w:val="0"/>
          <w:sz w:val="20"/>
          <w:szCs w:val="20"/>
          <w:lang w:val="en-US"/>
        </w:rPr>
      </w:pPr>
      <w:r w:rsidRPr="009B65B0">
        <w:rPr>
          <w:rFonts w:cs="Arial"/>
          <w:bCs w:val="0"/>
          <w:iCs w:val="0"/>
          <w:sz w:val="20"/>
          <w:szCs w:val="20"/>
          <w:lang w:val="en-US"/>
        </w:rPr>
        <w:t>Respiratory equipment: Use adequate protective equipment. It is advisable to wear dust mask if the exposure levels are high.</w:t>
      </w:r>
    </w:p>
    <w:p w14:paraId="0C1103BE" w14:textId="77777777" w:rsidR="00BD65C3" w:rsidRPr="009B65B0" w:rsidRDefault="00BD65C3" w:rsidP="0060685C">
      <w:pPr>
        <w:pStyle w:val="Ttulo2"/>
        <w:numPr>
          <w:ilvl w:val="0"/>
          <w:numId w:val="18"/>
        </w:numPr>
        <w:jc w:val="both"/>
        <w:rPr>
          <w:rFonts w:cs="Arial"/>
          <w:bCs w:val="0"/>
          <w:iCs w:val="0"/>
          <w:sz w:val="20"/>
          <w:szCs w:val="20"/>
          <w:lang w:val="en-US"/>
        </w:rPr>
      </w:pPr>
      <w:r w:rsidRPr="009B65B0">
        <w:rPr>
          <w:rFonts w:cs="Arial"/>
          <w:bCs w:val="0"/>
          <w:iCs w:val="0"/>
          <w:sz w:val="20"/>
          <w:szCs w:val="20"/>
          <w:lang w:val="en-US"/>
        </w:rPr>
        <w:t>Eye protection: Safety goggles and full-face protection.</w:t>
      </w:r>
    </w:p>
    <w:p w14:paraId="03C944A1" w14:textId="77777777" w:rsidR="00BD65C3" w:rsidRPr="009B65B0" w:rsidRDefault="00BD65C3" w:rsidP="0060685C">
      <w:pPr>
        <w:pStyle w:val="Ttulo2"/>
        <w:numPr>
          <w:ilvl w:val="0"/>
          <w:numId w:val="18"/>
        </w:numPr>
        <w:jc w:val="both"/>
        <w:rPr>
          <w:rFonts w:cs="Arial"/>
          <w:bCs w:val="0"/>
          <w:iCs w:val="0"/>
          <w:sz w:val="20"/>
          <w:szCs w:val="20"/>
          <w:lang w:val="en-US"/>
        </w:rPr>
      </w:pPr>
      <w:r w:rsidRPr="009B65B0">
        <w:rPr>
          <w:rFonts w:cs="Arial"/>
          <w:bCs w:val="0"/>
          <w:iCs w:val="0"/>
          <w:sz w:val="20"/>
          <w:szCs w:val="20"/>
          <w:lang w:val="en-US"/>
        </w:rPr>
        <w:t>Others: Wear appropriate protective clothing. General safety and hygiene measures. Wash hands after use.</w:t>
      </w:r>
    </w:p>
    <w:p w14:paraId="5B5A753B" w14:textId="77777777" w:rsidR="00BD65C3" w:rsidRPr="009B65B0" w:rsidRDefault="00BD65C3" w:rsidP="0060685C">
      <w:pPr>
        <w:jc w:val="both"/>
        <w:rPr>
          <w:rFonts w:cs="Arial"/>
          <w:sz w:val="20"/>
          <w:szCs w:val="20"/>
          <w:lang w:val="en-US"/>
        </w:rPr>
      </w:pPr>
    </w:p>
    <w:p w14:paraId="385040BC"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Exposure parameters:    </w:t>
      </w:r>
    </w:p>
    <w:p w14:paraId="79D04023" w14:textId="77777777" w:rsidR="00BD65C3" w:rsidRPr="009B65B0" w:rsidRDefault="00BD65C3" w:rsidP="0060685C">
      <w:pPr>
        <w:pStyle w:val="Ttulo2"/>
        <w:numPr>
          <w:ilvl w:val="0"/>
          <w:numId w:val="0"/>
        </w:numPr>
        <w:ind w:left="576"/>
        <w:jc w:val="both"/>
        <w:rPr>
          <w:rFonts w:cs="Arial"/>
          <w:sz w:val="20"/>
          <w:szCs w:val="20"/>
          <w:lang w:val="en-US"/>
        </w:rPr>
      </w:pPr>
      <w:r w:rsidRPr="009B65B0">
        <w:rPr>
          <w:rFonts w:cs="Arial"/>
          <w:sz w:val="20"/>
          <w:szCs w:val="20"/>
          <w:lang w:val="en-US"/>
        </w:rPr>
        <w:t xml:space="preserve">   </w:t>
      </w:r>
    </w:p>
    <w:p w14:paraId="453988BC" w14:textId="77777777" w:rsidR="00BD65C3" w:rsidRPr="009B65B0" w:rsidRDefault="00BD65C3" w:rsidP="0060685C">
      <w:pPr>
        <w:pStyle w:val="Ttulo2"/>
        <w:numPr>
          <w:ilvl w:val="0"/>
          <w:numId w:val="0"/>
        </w:numPr>
        <w:ind w:left="576"/>
        <w:jc w:val="both"/>
        <w:rPr>
          <w:rFonts w:cs="Arial"/>
          <w:sz w:val="20"/>
          <w:szCs w:val="20"/>
          <w:lang w:val="en-US"/>
        </w:rPr>
      </w:pPr>
      <w:r w:rsidRPr="009B65B0">
        <w:rPr>
          <w:rFonts w:cs="Arial"/>
          <w:sz w:val="20"/>
          <w:szCs w:val="20"/>
          <w:lang w:val="en-US"/>
        </w:rPr>
        <w:t>PEL (OSHA): Total powder 5 mg/mm³, 8 Hr., TWA, breathable powder.</w:t>
      </w:r>
    </w:p>
    <w:p w14:paraId="4B3F5E40" w14:textId="77777777" w:rsidR="00BD65C3" w:rsidRPr="009B65B0" w:rsidRDefault="00BD65C3" w:rsidP="0060685C">
      <w:pPr>
        <w:rPr>
          <w:rFonts w:cs="Arial"/>
          <w:sz w:val="20"/>
          <w:szCs w:val="20"/>
          <w:lang w:val="en-US"/>
        </w:rPr>
      </w:pPr>
    </w:p>
    <w:p w14:paraId="590FA1CD" w14:textId="77777777" w:rsidR="00BD65C3" w:rsidRPr="009B65B0" w:rsidRDefault="00BD65C3" w:rsidP="0060685C">
      <w:pPr>
        <w:jc w:val="both"/>
        <w:rPr>
          <w:rFonts w:cs="Arial"/>
          <w:color w:val="000000"/>
          <w:sz w:val="20"/>
          <w:szCs w:val="20"/>
          <w:lang w:val="en-US"/>
        </w:rPr>
      </w:pPr>
    </w:p>
    <w:p w14:paraId="47BF2C89"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 xml:space="preserve">PHYSICAL AND CHEMICAL PROPERTIES </w:t>
      </w:r>
    </w:p>
    <w:p w14:paraId="0C1C4F4D" w14:textId="77777777" w:rsidR="00BD65C3" w:rsidRPr="009B65B0" w:rsidRDefault="00BD65C3" w:rsidP="0060685C">
      <w:pPr>
        <w:rPr>
          <w:rFonts w:cs="Arial"/>
          <w:sz w:val="20"/>
          <w:szCs w:val="20"/>
          <w:lang w:val="en-US"/>
        </w:rPr>
      </w:pPr>
    </w:p>
    <w:p w14:paraId="351AF40C"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Appearance: Pearls in different colors according to reference of polymer.</w:t>
      </w:r>
    </w:p>
    <w:p w14:paraId="6611373D"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Odor: Odorless.</w:t>
      </w:r>
    </w:p>
    <w:p w14:paraId="3D8118EB"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Odor threshold: Data not available.</w:t>
      </w:r>
    </w:p>
    <w:p w14:paraId="1CA5CF95"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Physical state: Solid</w:t>
      </w:r>
    </w:p>
    <w:p w14:paraId="2019434C" w14:textId="6F24DF30"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pH: </w:t>
      </w:r>
      <w:r w:rsidR="00353C72" w:rsidRPr="009B65B0">
        <w:rPr>
          <w:rFonts w:cs="Arial"/>
          <w:sz w:val="20"/>
          <w:szCs w:val="20"/>
          <w:lang w:val="en-US"/>
        </w:rPr>
        <w:t>Not</w:t>
      </w:r>
      <w:r w:rsidRPr="009B65B0">
        <w:rPr>
          <w:rFonts w:cs="Arial"/>
          <w:sz w:val="20"/>
          <w:szCs w:val="20"/>
          <w:lang w:val="en-US"/>
        </w:rPr>
        <w:t xml:space="preserve"> apply.</w:t>
      </w:r>
    </w:p>
    <w:p w14:paraId="04378EFC"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Fusion point: Data not available.</w:t>
      </w:r>
    </w:p>
    <w:p w14:paraId="6274FAE3" w14:textId="6A0811CB" w:rsidR="00BD65C3" w:rsidRPr="009B65B0" w:rsidRDefault="00BD65C3" w:rsidP="0060685C">
      <w:pPr>
        <w:pStyle w:val="Prrafodelista"/>
        <w:numPr>
          <w:ilvl w:val="0"/>
          <w:numId w:val="18"/>
        </w:numPr>
        <w:rPr>
          <w:rFonts w:cs="Arial"/>
          <w:bCs/>
          <w:iCs/>
          <w:sz w:val="20"/>
          <w:szCs w:val="20"/>
          <w:lang w:val="en-US"/>
        </w:rPr>
      </w:pPr>
      <w:r w:rsidRPr="009B65B0">
        <w:rPr>
          <w:rFonts w:cs="Arial"/>
          <w:sz w:val="20"/>
          <w:szCs w:val="20"/>
          <w:lang w:val="en-US"/>
        </w:rPr>
        <w:t xml:space="preserve">Evaporation percentage: </w:t>
      </w:r>
      <w:r w:rsidR="00353C72" w:rsidRPr="009B65B0">
        <w:rPr>
          <w:rFonts w:cs="Arial"/>
          <w:bCs/>
          <w:iCs/>
          <w:sz w:val="20"/>
          <w:szCs w:val="20"/>
          <w:lang w:val="en-US"/>
        </w:rPr>
        <w:t>Does not apply</w:t>
      </w:r>
      <w:r w:rsidRPr="009B65B0">
        <w:rPr>
          <w:rFonts w:cs="Arial"/>
          <w:bCs/>
          <w:iCs/>
          <w:sz w:val="20"/>
          <w:szCs w:val="20"/>
          <w:lang w:val="en-US"/>
        </w:rPr>
        <w:t>.</w:t>
      </w:r>
    </w:p>
    <w:p w14:paraId="3CC9D026" w14:textId="30D19E99"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Initial point and boiling range: </w:t>
      </w:r>
      <w:r w:rsidR="00EE1CE7" w:rsidRPr="009B65B0">
        <w:rPr>
          <w:rFonts w:cs="Arial"/>
          <w:sz w:val="20"/>
          <w:szCs w:val="20"/>
          <w:lang w:val="en-US"/>
        </w:rPr>
        <w:t>Data not available</w:t>
      </w:r>
      <w:r w:rsidRPr="009B65B0">
        <w:rPr>
          <w:rFonts w:cs="Arial"/>
          <w:sz w:val="20"/>
          <w:szCs w:val="20"/>
          <w:lang w:val="en-US"/>
        </w:rPr>
        <w:t>.</w:t>
      </w:r>
    </w:p>
    <w:p w14:paraId="25431B0C" w14:textId="3FAA90DB"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Flash point: </w:t>
      </w:r>
      <w:r w:rsidR="00EE1CE7" w:rsidRPr="009B65B0">
        <w:rPr>
          <w:rFonts w:cs="Arial"/>
          <w:sz w:val="20"/>
          <w:szCs w:val="20"/>
          <w:lang w:val="en-US"/>
        </w:rPr>
        <w:t>Data not available</w:t>
      </w:r>
      <w:r w:rsidRPr="009B65B0">
        <w:rPr>
          <w:rFonts w:cs="Arial"/>
          <w:sz w:val="20"/>
          <w:szCs w:val="20"/>
          <w:lang w:val="en-US"/>
        </w:rPr>
        <w:t>.</w:t>
      </w:r>
    </w:p>
    <w:p w14:paraId="1A715BA7" w14:textId="4B54EBFC" w:rsidR="00BD65C3" w:rsidRPr="009B65B0" w:rsidRDefault="00BD65C3" w:rsidP="0060685C">
      <w:pPr>
        <w:pStyle w:val="Prrafodelista"/>
        <w:numPr>
          <w:ilvl w:val="0"/>
          <w:numId w:val="18"/>
        </w:numPr>
        <w:rPr>
          <w:rFonts w:cs="Arial"/>
          <w:bCs/>
          <w:iCs/>
          <w:sz w:val="20"/>
          <w:szCs w:val="20"/>
          <w:lang w:val="en-US"/>
        </w:rPr>
      </w:pPr>
      <w:r w:rsidRPr="009B65B0">
        <w:rPr>
          <w:rFonts w:cs="Arial"/>
          <w:sz w:val="20"/>
          <w:szCs w:val="20"/>
          <w:lang w:val="en-US"/>
        </w:rPr>
        <w:t xml:space="preserve">Evaporation rate: </w:t>
      </w:r>
      <w:r w:rsidR="00353C72" w:rsidRPr="009B65B0">
        <w:rPr>
          <w:rFonts w:cs="Arial"/>
          <w:bCs/>
          <w:iCs/>
          <w:sz w:val="20"/>
          <w:szCs w:val="20"/>
          <w:lang w:val="en-US"/>
        </w:rPr>
        <w:t>Does not apply</w:t>
      </w:r>
      <w:r w:rsidRPr="009B65B0">
        <w:rPr>
          <w:rFonts w:cs="Arial"/>
          <w:bCs/>
          <w:iCs/>
          <w:sz w:val="20"/>
          <w:szCs w:val="20"/>
          <w:lang w:val="en-US"/>
        </w:rPr>
        <w:t>.</w:t>
      </w:r>
    </w:p>
    <w:p w14:paraId="09D5C34E"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Flammability (solid, gas): Data not available.</w:t>
      </w:r>
    </w:p>
    <w:p w14:paraId="68B22C33"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Superior/inferior limit of flammability or exploding: Data not available.</w:t>
      </w:r>
    </w:p>
    <w:p w14:paraId="16568875" w14:textId="2BBEB63A" w:rsidR="00BD65C3" w:rsidRPr="009B65B0" w:rsidRDefault="00BD65C3" w:rsidP="0060685C">
      <w:pPr>
        <w:pStyle w:val="Prrafodelista"/>
        <w:numPr>
          <w:ilvl w:val="0"/>
          <w:numId w:val="18"/>
        </w:numPr>
        <w:rPr>
          <w:rFonts w:cs="Arial"/>
          <w:bCs/>
          <w:iCs/>
          <w:sz w:val="20"/>
          <w:szCs w:val="20"/>
          <w:lang w:val="en-US"/>
        </w:rPr>
      </w:pPr>
      <w:r w:rsidRPr="009B65B0">
        <w:rPr>
          <w:rFonts w:cs="Arial"/>
          <w:sz w:val="20"/>
          <w:szCs w:val="20"/>
          <w:lang w:val="en-US"/>
        </w:rPr>
        <w:t xml:space="preserve">Vapor pressure: </w:t>
      </w:r>
      <w:r w:rsidR="00353C72" w:rsidRPr="009B65B0">
        <w:rPr>
          <w:rFonts w:cs="Arial"/>
          <w:bCs/>
          <w:iCs/>
          <w:sz w:val="20"/>
          <w:szCs w:val="20"/>
          <w:lang w:val="en-US"/>
        </w:rPr>
        <w:t>Does not apply</w:t>
      </w:r>
      <w:r w:rsidRPr="009B65B0">
        <w:rPr>
          <w:rFonts w:cs="Arial"/>
          <w:bCs/>
          <w:iCs/>
          <w:sz w:val="20"/>
          <w:szCs w:val="20"/>
          <w:lang w:val="en-US"/>
        </w:rPr>
        <w:t>.</w:t>
      </w:r>
    </w:p>
    <w:p w14:paraId="10BDA183" w14:textId="18426CE8" w:rsidR="00BD65C3" w:rsidRPr="009B65B0" w:rsidRDefault="00BD65C3" w:rsidP="0060685C">
      <w:pPr>
        <w:pStyle w:val="Prrafodelista"/>
        <w:numPr>
          <w:ilvl w:val="0"/>
          <w:numId w:val="18"/>
        </w:numPr>
        <w:jc w:val="both"/>
        <w:rPr>
          <w:rFonts w:cs="Arial"/>
          <w:sz w:val="20"/>
          <w:szCs w:val="20"/>
          <w:lang w:val="en-US"/>
        </w:rPr>
      </w:pPr>
      <w:r w:rsidRPr="009B65B0">
        <w:rPr>
          <w:rFonts w:cs="Arial"/>
          <w:sz w:val="20"/>
          <w:szCs w:val="20"/>
          <w:lang w:val="en-US"/>
        </w:rPr>
        <w:t xml:space="preserve">Specific gravity or density: </w:t>
      </w:r>
      <w:r w:rsidR="00EE1CE7" w:rsidRPr="009B65B0">
        <w:rPr>
          <w:rFonts w:cs="Arial"/>
          <w:sz w:val="20"/>
          <w:szCs w:val="20"/>
          <w:lang w:val="en-US"/>
        </w:rPr>
        <w:t>Data not available</w:t>
      </w:r>
      <w:r w:rsidRPr="009B65B0">
        <w:rPr>
          <w:rFonts w:cs="Arial"/>
          <w:bCs/>
          <w:iCs/>
          <w:sz w:val="20"/>
          <w:szCs w:val="20"/>
          <w:lang w:val="en-US"/>
        </w:rPr>
        <w:t>.</w:t>
      </w:r>
    </w:p>
    <w:p w14:paraId="55E9CA1F" w14:textId="376B87E0" w:rsidR="00BD65C3" w:rsidRPr="009B65B0" w:rsidRDefault="00BD65C3" w:rsidP="0060685C">
      <w:pPr>
        <w:pStyle w:val="Prrafodelista"/>
        <w:numPr>
          <w:ilvl w:val="0"/>
          <w:numId w:val="18"/>
        </w:numPr>
        <w:jc w:val="both"/>
        <w:rPr>
          <w:rFonts w:cs="Arial"/>
          <w:sz w:val="20"/>
          <w:szCs w:val="20"/>
          <w:lang w:val="en-US"/>
        </w:rPr>
      </w:pPr>
      <w:r w:rsidRPr="009B65B0">
        <w:rPr>
          <w:rFonts w:cs="Arial"/>
          <w:sz w:val="20"/>
          <w:szCs w:val="20"/>
          <w:lang w:val="en-US"/>
        </w:rPr>
        <w:t>Solubility: Insoluble</w:t>
      </w:r>
      <w:r w:rsidR="00EE1CE7" w:rsidRPr="009B65B0">
        <w:rPr>
          <w:rFonts w:cs="Arial"/>
          <w:sz w:val="20"/>
          <w:szCs w:val="20"/>
          <w:lang w:val="en-US"/>
        </w:rPr>
        <w:t xml:space="preserve"> in water</w:t>
      </w:r>
      <w:r w:rsidRPr="009B65B0">
        <w:rPr>
          <w:rFonts w:cs="Arial"/>
          <w:sz w:val="20"/>
          <w:szCs w:val="20"/>
          <w:lang w:val="en-US"/>
        </w:rPr>
        <w:t>.</w:t>
      </w:r>
    </w:p>
    <w:p w14:paraId="04FBF58F" w14:textId="77777777" w:rsidR="00BD65C3" w:rsidRPr="009B65B0" w:rsidRDefault="00BD65C3" w:rsidP="0060685C">
      <w:pPr>
        <w:pStyle w:val="Prrafodelista"/>
        <w:numPr>
          <w:ilvl w:val="0"/>
          <w:numId w:val="18"/>
        </w:numPr>
        <w:jc w:val="both"/>
        <w:rPr>
          <w:rFonts w:cs="Arial"/>
          <w:sz w:val="20"/>
          <w:szCs w:val="20"/>
          <w:lang w:val="en-US"/>
        </w:rPr>
      </w:pPr>
      <w:r w:rsidRPr="009B65B0">
        <w:rPr>
          <w:rFonts w:cs="Arial"/>
          <w:sz w:val="20"/>
          <w:szCs w:val="20"/>
          <w:lang w:val="en-US"/>
        </w:rPr>
        <w:t>Octanol/water partition coefficient: Data not available.</w:t>
      </w:r>
    </w:p>
    <w:p w14:paraId="510830CF"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Self-ignition temperature: 304 °C (579 °F).</w:t>
      </w:r>
    </w:p>
    <w:p w14:paraId="42456870" w14:textId="1CAB1764"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Decomposition temperature: </w:t>
      </w:r>
      <w:r w:rsidR="00EE1CE7" w:rsidRPr="009B65B0">
        <w:rPr>
          <w:rFonts w:cs="Arial"/>
          <w:sz w:val="20"/>
          <w:szCs w:val="20"/>
          <w:lang w:val="en-US"/>
        </w:rPr>
        <w:t>Data not available.</w:t>
      </w:r>
    </w:p>
    <w:p w14:paraId="7BC47876" w14:textId="0F27A89C"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Heat value: </w:t>
      </w:r>
      <w:r w:rsidR="00EE1CE7" w:rsidRPr="009B65B0">
        <w:rPr>
          <w:rFonts w:cs="Arial"/>
          <w:sz w:val="20"/>
          <w:szCs w:val="20"/>
          <w:lang w:val="en-US"/>
        </w:rPr>
        <w:t>Data not available</w:t>
      </w:r>
      <w:r w:rsidRPr="009B65B0">
        <w:rPr>
          <w:rFonts w:cs="Arial"/>
          <w:sz w:val="20"/>
          <w:szCs w:val="20"/>
          <w:lang w:val="en-US"/>
        </w:rPr>
        <w:t>.</w:t>
      </w:r>
    </w:p>
    <w:p w14:paraId="3B4E36A9"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Particle size: 75 microns approximately.</w:t>
      </w:r>
    </w:p>
    <w:p w14:paraId="4293CB89"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Volatile organic compounds content: Data not available.</w:t>
      </w:r>
    </w:p>
    <w:p w14:paraId="3AF40DF4" w14:textId="585EE352"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Melting point: </w:t>
      </w:r>
      <w:r w:rsidR="00EE1CE7" w:rsidRPr="009B65B0">
        <w:rPr>
          <w:rFonts w:cs="Arial"/>
          <w:sz w:val="20"/>
          <w:szCs w:val="20"/>
          <w:lang w:val="en-US"/>
        </w:rPr>
        <w:t>Data not available</w:t>
      </w:r>
      <w:r w:rsidRPr="009B65B0">
        <w:rPr>
          <w:rFonts w:cs="Arial"/>
          <w:sz w:val="20"/>
          <w:szCs w:val="20"/>
          <w:lang w:val="en-US"/>
        </w:rPr>
        <w:t>.</w:t>
      </w:r>
    </w:p>
    <w:p w14:paraId="3FC8128C" w14:textId="7AEEEB66"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Pour point: </w:t>
      </w:r>
      <w:r w:rsidR="00EE1CE7" w:rsidRPr="009B65B0">
        <w:rPr>
          <w:rFonts w:cs="Arial"/>
          <w:sz w:val="20"/>
          <w:szCs w:val="20"/>
          <w:lang w:val="en-US"/>
        </w:rPr>
        <w:t>Data not available</w:t>
      </w:r>
      <w:r w:rsidRPr="009B65B0">
        <w:rPr>
          <w:rFonts w:cs="Arial"/>
          <w:sz w:val="20"/>
          <w:szCs w:val="20"/>
          <w:lang w:val="en-US"/>
        </w:rPr>
        <w:t>.</w:t>
      </w:r>
    </w:p>
    <w:p w14:paraId="797C5494" w14:textId="6FA78C50"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Viscosity: </w:t>
      </w:r>
      <w:r w:rsidR="00EE1CE7" w:rsidRPr="009B65B0">
        <w:rPr>
          <w:rFonts w:cs="Arial"/>
          <w:sz w:val="20"/>
          <w:szCs w:val="20"/>
          <w:lang w:val="en-US"/>
        </w:rPr>
        <w:t>Does not apply</w:t>
      </w:r>
      <w:r w:rsidRPr="009B65B0">
        <w:rPr>
          <w:rFonts w:cs="Arial"/>
          <w:sz w:val="20"/>
          <w:szCs w:val="20"/>
          <w:lang w:val="en-US"/>
        </w:rPr>
        <w:t>.</w:t>
      </w:r>
    </w:p>
    <w:p w14:paraId="31C5BC29" w14:textId="7793CF0A"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Bulk density: </w:t>
      </w:r>
      <w:r w:rsidR="00EE1CE7" w:rsidRPr="009B65B0">
        <w:rPr>
          <w:rFonts w:cs="Arial"/>
          <w:sz w:val="20"/>
          <w:szCs w:val="20"/>
          <w:lang w:val="en-US"/>
        </w:rPr>
        <w:t>Data not available</w:t>
      </w:r>
      <w:r w:rsidRPr="009B65B0">
        <w:rPr>
          <w:rFonts w:cs="Arial"/>
          <w:sz w:val="20"/>
          <w:szCs w:val="20"/>
          <w:lang w:val="en-US"/>
        </w:rPr>
        <w:t>.</w:t>
      </w:r>
    </w:p>
    <w:p w14:paraId="09D03741"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Volatility percentage: ˂ 1%.</w:t>
      </w:r>
    </w:p>
    <w:p w14:paraId="13E48199" w14:textId="77777777" w:rsidR="00BD65C3" w:rsidRPr="009B65B0" w:rsidRDefault="00BD65C3" w:rsidP="0060685C">
      <w:pPr>
        <w:jc w:val="both"/>
        <w:rPr>
          <w:rFonts w:cs="Arial"/>
          <w:sz w:val="20"/>
          <w:szCs w:val="20"/>
          <w:lang w:val="en-US"/>
        </w:rPr>
      </w:pPr>
    </w:p>
    <w:p w14:paraId="404C7AE9" w14:textId="77777777" w:rsidR="00BD65C3" w:rsidRPr="009B65B0" w:rsidRDefault="00BD65C3" w:rsidP="0060685C">
      <w:pPr>
        <w:jc w:val="both"/>
        <w:rPr>
          <w:rFonts w:cs="Arial"/>
          <w:sz w:val="20"/>
          <w:szCs w:val="20"/>
          <w:lang w:val="en-US"/>
        </w:rPr>
      </w:pPr>
    </w:p>
    <w:p w14:paraId="51141C8D" w14:textId="77777777" w:rsidR="00BD65C3" w:rsidRPr="009B65B0" w:rsidRDefault="00BD65C3" w:rsidP="0060685C">
      <w:pPr>
        <w:jc w:val="both"/>
        <w:rPr>
          <w:rFonts w:cs="Arial"/>
          <w:sz w:val="20"/>
          <w:szCs w:val="20"/>
          <w:lang w:val="en-US"/>
        </w:rPr>
      </w:pPr>
    </w:p>
    <w:p w14:paraId="0B983A3F" w14:textId="6AD9BC79"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 xml:space="preserve">Saturated vapor concentration: </w:t>
      </w:r>
      <w:r w:rsidR="00EE1CE7" w:rsidRPr="009B65B0">
        <w:rPr>
          <w:rFonts w:cs="Arial"/>
          <w:sz w:val="20"/>
          <w:szCs w:val="20"/>
          <w:lang w:val="en-US"/>
        </w:rPr>
        <w:t>Does not apply</w:t>
      </w:r>
      <w:r w:rsidRPr="009B65B0">
        <w:rPr>
          <w:rFonts w:cs="Arial"/>
          <w:sz w:val="20"/>
          <w:szCs w:val="20"/>
          <w:lang w:val="en-US"/>
        </w:rPr>
        <w:t>.</w:t>
      </w:r>
    </w:p>
    <w:p w14:paraId="69FF4160"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Molecular weight: 800.000.</w:t>
      </w:r>
    </w:p>
    <w:p w14:paraId="007BEC73" w14:textId="77777777" w:rsidR="00BD65C3" w:rsidRPr="009B65B0" w:rsidRDefault="00BD65C3" w:rsidP="0060685C">
      <w:pPr>
        <w:pStyle w:val="Ttulo2"/>
        <w:numPr>
          <w:ilvl w:val="0"/>
          <w:numId w:val="18"/>
        </w:numPr>
        <w:jc w:val="both"/>
        <w:rPr>
          <w:rFonts w:cs="Arial"/>
          <w:sz w:val="20"/>
          <w:szCs w:val="20"/>
          <w:lang w:val="en-US"/>
        </w:rPr>
      </w:pPr>
      <w:r w:rsidRPr="009B65B0">
        <w:rPr>
          <w:rFonts w:cs="Arial"/>
          <w:sz w:val="20"/>
          <w:szCs w:val="20"/>
          <w:lang w:val="en-US"/>
        </w:rPr>
        <w:t>Molecular formula: C</w:t>
      </w:r>
      <w:r w:rsidRPr="009B65B0">
        <w:rPr>
          <w:rFonts w:cs="Arial"/>
          <w:sz w:val="20"/>
          <w:szCs w:val="20"/>
          <w:vertAlign w:val="subscript"/>
          <w:lang w:val="en-US"/>
        </w:rPr>
        <w:t>11</w:t>
      </w:r>
      <w:r w:rsidRPr="009B65B0">
        <w:rPr>
          <w:rFonts w:cs="Arial"/>
          <w:sz w:val="20"/>
          <w:szCs w:val="20"/>
          <w:lang w:val="en-US"/>
        </w:rPr>
        <w:t>O</w:t>
      </w:r>
      <w:r w:rsidRPr="009B65B0">
        <w:rPr>
          <w:rFonts w:cs="Arial"/>
          <w:sz w:val="20"/>
          <w:szCs w:val="20"/>
          <w:vertAlign w:val="subscript"/>
          <w:lang w:val="en-US"/>
        </w:rPr>
        <w:t>4</w:t>
      </w:r>
      <w:r w:rsidRPr="009B65B0">
        <w:rPr>
          <w:rFonts w:cs="Arial"/>
          <w:sz w:val="20"/>
          <w:szCs w:val="20"/>
          <w:lang w:val="en-US"/>
        </w:rPr>
        <w:t>H</w:t>
      </w:r>
      <w:r w:rsidRPr="009B65B0">
        <w:rPr>
          <w:rFonts w:cs="Arial"/>
          <w:sz w:val="20"/>
          <w:szCs w:val="20"/>
          <w:vertAlign w:val="subscript"/>
          <w:lang w:val="en-US"/>
        </w:rPr>
        <w:t>18</w:t>
      </w:r>
    </w:p>
    <w:p w14:paraId="2D2AB2D3" w14:textId="77777777" w:rsidR="00BD65C3" w:rsidRPr="009B65B0" w:rsidRDefault="00BD65C3" w:rsidP="0060685C">
      <w:pPr>
        <w:ind w:left="680" w:hanging="680"/>
        <w:jc w:val="both"/>
        <w:rPr>
          <w:rFonts w:cs="Arial"/>
          <w:color w:val="000000"/>
          <w:sz w:val="20"/>
          <w:szCs w:val="20"/>
          <w:lang w:val="en-US"/>
        </w:rPr>
      </w:pPr>
    </w:p>
    <w:p w14:paraId="5A1B0139" w14:textId="77777777" w:rsidR="00BD65C3" w:rsidRPr="009B65B0" w:rsidRDefault="00BD65C3" w:rsidP="0060685C">
      <w:pPr>
        <w:ind w:left="680" w:hanging="680"/>
        <w:jc w:val="both"/>
        <w:rPr>
          <w:rFonts w:cs="Arial"/>
          <w:color w:val="000000"/>
          <w:sz w:val="20"/>
          <w:szCs w:val="20"/>
          <w:lang w:val="en-US"/>
        </w:rPr>
      </w:pPr>
    </w:p>
    <w:p w14:paraId="590AD25E"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 xml:space="preserve">STABILITY AND REACTIVITY </w:t>
      </w:r>
    </w:p>
    <w:p w14:paraId="0F353C77" w14:textId="77777777" w:rsidR="00BD65C3" w:rsidRPr="009B65B0" w:rsidRDefault="00BD65C3" w:rsidP="0060685C">
      <w:pPr>
        <w:jc w:val="both"/>
        <w:rPr>
          <w:rFonts w:cs="Arial"/>
          <w:sz w:val="20"/>
          <w:szCs w:val="20"/>
          <w:lang w:val="en-US"/>
        </w:rPr>
      </w:pPr>
    </w:p>
    <w:p w14:paraId="085D4C51"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Chemical Stability: Very stable under normal conditions. When it is overheated or in presence of a catalyst, a polymerization process may start.</w:t>
      </w:r>
    </w:p>
    <w:p w14:paraId="7E4583E8"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Possible hazardous reactions: Exothermic reaction (heat generation)</w:t>
      </w:r>
    </w:p>
    <w:p w14:paraId="4BE25C3C"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Conditions to avoid: Incompatibility with peroxide or azo, strong acids, alkalis, and oxidizing agents; also with bases, acids, and flammable solvents.</w:t>
      </w:r>
    </w:p>
    <w:p w14:paraId="45F9348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Incompatibility with other materials: Oxidizing agents, strong acids.</w:t>
      </w:r>
    </w:p>
    <w:p w14:paraId="045FF004"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Dangerous decomposition products: Monomer Vapors. </w:t>
      </w:r>
    </w:p>
    <w:p w14:paraId="6F8770F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Hazardous polymerization: Exothermal reactions (heat generation)</w:t>
      </w:r>
    </w:p>
    <w:p w14:paraId="3A049CD3" w14:textId="77777777" w:rsidR="00BD65C3" w:rsidRPr="009B65B0" w:rsidRDefault="00BD65C3" w:rsidP="0060685C">
      <w:pPr>
        <w:jc w:val="both"/>
        <w:rPr>
          <w:rFonts w:cs="Arial"/>
          <w:color w:val="000000"/>
          <w:sz w:val="20"/>
          <w:szCs w:val="20"/>
          <w:lang w:val="en-US"/>
        </w:rPr>
      </w:pPr>
    </w:p>
    <w:p w14:paraId="5E012B62" w14:textId="77777777" w:rsidR="00BD65C3" w:rsidRPr="009B65B0" w:rsidRDefault="00BD65C3" w:rsidP="0060685C">
      <w:pPr>
        <w:jc w:val="both"/>
        <w:rPr>
          <w:rFonts w:cs="Arial"/>
          <w:color w:val="000000"/>
          <w:sz w:val="20"/>
          <w:szCs w:val="20"/>
          <w:lang w:val="en-US"/>
        </w:rPr>
      </w:pPr>
    </w:p>
    <w:p w14:paraId="6DEA3B8B"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TOXICOLOGICAL INFORMATION</w:t>
      </w:r>
    </w:p>
    <w:p w14:paraId="4DFB47BE" w14:textId="77777777" w:rsidR="00BD65C3" w:rsidRPr="009B65B0" w:rsidRDefault="00BD65C3" w:rsidP="0060685C">
      <w:pPr>
        <w:jc w:val="both"/>
        <w:rPr>
          <w:rFonts w:cs="Arial"/>
          <w:sz w:val="20"/>
          <w:szCs w:val="20"/>
          <w:lang w:val="en-US"/>
        </w:rPr>
      </w:pPr>
    </w:p>
    <w:p w14:paraId="3BFC34CB"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Possible routes of exposure: Respiratory, dermal and ocular.</w:t>
      </w:r>
    </w:p>
    <w:p w14:paraId="55821162" w14:textId="77777777" w:rsidR="00BD65C3" w:rsidRPr="009B65B0" w:rsidRDefault="00BD65C3" w:rsidP="0060685C">
      <w:pPr>
        <w:rPr>
          <w:rFonts w:cs="Arial"/>
          <w:sz w:val="20"/>
          <w:szCs w:val="20"/>
          <w:lang w:val="en-US"/>
        </w:rPr>
      </w:pPr>
    </w:p>
    <w:p w14:paraId="79E1BAEF"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Acute Toxicity:</w:t>
      </w:r>
    </w:p>
    <w:p w14:paraId="63CD56F6" w14:textId="77777777" w:rsidR="00BD65C3" w:rsidRPr="009B65B0" w:rsidRDefault="00BD65C3" w:rsidP="0060685C">
      <w:pPr>
        <w:pStyle w:val="Ttulo2"/>
        <w:numPr>
          <w:ilvl w:val="0"/>
          <w:numId w:val="0"/>
        </w:numPr>
        <w:ind w:left="142"/>
        <w:jc w:val="both"/>
        <w:rPr>
          <w:rFonts w:cs="Arial"/>
          <w:sz w:val="20"/>
          <w:szCs w:val="20"/>
          <w:lang w:val="en-US"/>
        </w:rPr>
      </w:pPr>
    </w:p>
    <w:p w14:paraId="578E0A2F" w14:textId="2E9D8FB0" w:rsidR="00BD65C3" w:rsidRPr="009B65B0" w:rsidRDefault="00BD65C3" w:rsidP="0060685C">
      <w:pPr>
        <w:pStyle w:val="Ttulo2"/>
        <w:numPr>
          <w:ilvl w:val="0"/>
          <w:numId w:val="19"/>
        </w:numPr>
        <w:ind w:left="709"/>
        <w:jc w:val="both"/>
        <w:rPr>
          <w:rFonts w:cs="Arial"/>
          <w:sz w:val="20"/>
          <w:szCs w:val="20"/>
          <w:lang w:val="en-US"/>
        </w:rPr>
      </w:pPr>
      <w:r w:rsidRPr="009B65B0">
        <w:rPr>
          <w:rFonts w:cs="Arial"/>
          <w:sz w:val="20"/>
          <w:szCs w:val="20"/>
          <w:lang w:val="en-US"/>
        </w:rPr>
        <w:t xml:space="preserve">Inhalation: Health risks after inhalation of this product are not known. High concentrations of dust may be </w:t>
      </w:r>
      <w:r w:rsidR="00ED06DA" w:rsidRPr="009B65B0">
        <w:rPr>
          <w:rFonts w:cs="Arial"/>
          <w:sz w:val="20"/>
          <w:szCs w:val="20"/>
          <w:lang w:val="en-US"/>
        </w:rPr>
        <w:t>irritated</w:t>
      </w:r>
      <w:r w:rsidRPr="009B65B0">
        <w:rPr>
          <w:rFonts w:cs="Arial"/>
          <w:sz w:val="20"/>
          <w:szCs w:val="20"/>
          <w:lang w:val="en-US"/>
        </w:rPr>
        <w:t xml:space="preserve"> for respiratory. High concentrations of vapors originated from overheating can irritate the respiratory tract. </w:t>
      </w:r>
    </w:p>
    <w:p w14:paraId="7F299FB6" w14:textId="77777777" w:rsidR="00BD65C3" w:rsidRPr="009B65B0" w:rsidRDefault="00BD65C3" w:rsidP="0060685C">
      <w:pPr>
        <w:pStyle w:val="Ttulo2"/>
        <w:numPr>
          <w:ilvl w:val="0"/>
          <w:numId w:val="19"/>
        </w:numPr>
        <w:ind w:left="709"/>
        <w:jc w:val="both"/>
        <w:rPr>
          <w:rFonts w:cs="Arial"/>
          <w:sz w:val="20"/>
          <w:szCs w:val="20"/>
          <w:lang w:val="en-US"/>
        </w:rPr>
      </w:pPr>
      <w:r w:rsidRPr="009B65B0">
        <w:rPr>
          <w:rFonts w:cs="Arial"/>
          <w:sz w:val="20"/>
          <w:szCs w:val="20"/>
          <w:lang w:val="en-US"/>
        </w:rPr>
        <w:t xml:space="preserve">Skin Contact: Cases of skin irritation caused by contact with this product are not known. </w:t>
      </w:r>
    </w:p>
    <w:p w14:paraId="7AE105DF" w14:textId="77777777" w:rsidR="00BD65C3" w:rsidRPr="009B65B0" w:rsidRDefault="00BD65C3" w:rsidP="0060685C">
      <w:pPr>
        <w:pStyle w:val="Ttulo2"/>
        <w:numPr>
          <w:ilvl w:val="0"/>
          <w:numId w:val="19"/>
        </w:numPr>
        <w:ind w:left="709"/>
        <w:jc w:val="both"/>
        <w:rPr>
          <w:rFonts w:cs="Arial"/>
          <w:sz w:val="20"/>
          <w:szCs w:val="20"/>
          <w:lang w:val="en-US"/>
        </w:rPr>
      </w:pPr>
      <w:r w:rsidRPr="009B65B0">
        <w:rPr>
          <w:rFonts w:cs="Arial"/>
          <w:sz w:val="20"/>
          <w:szCs w:val="20"/>
          <w:lang w:val="en-US"/>
        </w:rPr>
        <w:t>Ingestion: Low oral toxicity, but ingestion may cause irritation of gastrointestinal ways.</w:t>
      </w:r>
    </w:p>
    <w:p w14:paraId="25AB267D" w14:textId="77777777" w:rsidR="00BD65C3" w:rsidRPr="009B65B0" w:rsidRDefault="00BD65C3" w:rsidP="0060685C">
      <w:pPr>
        <w:rPr>
          <w:rFonts w:cs="Arial"/>
          <w:sz w:val="20"/>
          <w:szCs w:val="20"/>
          <w:lang w:val="en-US"/>
        </w:rPr>
      </w:pPr>
    </w:p>
    <w:p w14:paraId="31F0413C"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Chronic Toxicity: </w:t>
      </w:r>
    </w:p>
    <w:p w14:paraId="69035AA2" w14:textId="77777777" w:rsidR="00BD65C3" w:rsidRPr="009B65B0" w:rsidRDefault="00BD65C3" w:rsidP="0060685C">
      <w:pPr>
        <w:pStyle w:val="Ttulo2"/>
        <w:numPr>
          <w:ilvl w:val="0"/>
          <w:numId w:val="0"/>
        </w:numPr>
        <w:ind w:left="718"/>
        <w:jc w:val="both"/>
        <w:rPr>
          <w:rFonts w:cs="Arial"/>
          <w:sz w:val="20"/>
          <w:szCs w:val="20"/>
          <w:lang w:val="en-US"/>
        </w:rPr>
      </w:pPr>
      <w:r w:rsidRPr="009B65B0">
        <w:rPr>
          <w:rFonts w:cs="Arial"/>
          <w:sz w:val="20"/>
          <w:szCs w:val="20"/>
          <w:lang w:val="en-US"/>
        </w:rPr>
        <w:t>Long-term exposure: This product has been used for many years without evidence of adverse effects. According to studies, there is not any reason to believe that polymethyl methacrylate represents a carcinogenic or mutagenic risk to humans. High exposures do not produce toxic effects for embryos, fetuses, or teratogenic effects in the presence of maternal toxicity.</w:t>
      </w:r>
    </w:p>
    <w:p w14:paraId="40B8EFC3" w14:textId="77777777" w:rsidR="00BD65C3" w:rsidRPr="009B65B0" w:rsidRDefault="00BD65C3" w:rsidP="0060685C">
      <w:pPr>
        <w:jc w:val="both"/>
        <w:rPr>
          <w:rFonts w:cs="Arial"/>
          <w:vanish/>
          <w:sz w:val="20"/>
          <w:szCs w:val="20"/>
          <w:lang w:val="en-US"/>
        </w:rPr>
      </w:pPr>
    </w:p>
    <w:p w14:paraId="11D2EFCC"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Additional information: Data not available.</w:t>
      </w:r>
    </w:p>
    <w:p w14:paraId="6446246C" w14:textId="77777777" w:rsidR="00BD65C3" w:rsidRPr="009B65B0" w:rsidRDefault="00BD65C3" w:rsidP="0060685C">
      <w:pPr>
        <w:jc w:val="both"/>
        <w:rPr>
          <w:rFonts w:cs="Arial"/>
          <w:color w:val="000000"/>
          <w:sz w:val="20"/>
          <w:szCs w:val="20"/>
          <w:lang w:val="en-US"/>
        </w:rPr>
      </w:pPr>
    </w:p>
    <w:p w14:paraId="71F02FBA" w14:textId="77777777" w:rsidR="00BD65C3" w:rsidRPr="009B65B0" w:rsidRDefault="00BD65C3" w:rsidP="0060685C">
      <w:pPr>
        <w:jc w:val="both"/>
        <w:rPr>
          <w:rFonts w:cs="Arial"/>
          <w:color w:val="000000"/>
          <w:sz w:val="20"/>
          <w:szCs w:val="20"/>
          <w:lang w:val="en-US"/>
        </w:rPr>
      </w:pPr>
    </w:p>
    <w:p w14:paraId="2663F360"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ECOLOGICAL INFORMATION</w:t>
      </w:r>
    </w:p>
    <w:p w14:paraId="637C66A4" w14:textId="77777777" w:rsidR="00BD65C3" w:rsidRPr="009B65B0" w:rsidRDefault="00BD65C3" w:rsidP="0060685C">
      <w:pPr>
        <w:jc w:val="both"/>
        <w:rPr>
          <w:rFonts w:cs="Arial"/>
          <w:sz w:val="20"/>
          <w:szCs w:val="20"/>
          <w:lang w:val="en-US"/>
        </w:rPr>
      </w:pPr>
    </w:p>
    <w:p w14:paraId="367A8755"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Ecotoxicity: Solid with low toxicity in aquatic organisms. Low volatility solid.</w:t>
      </w:r>
    </w:p>
    <w:p w14:paraId="15A694FC" w14:textId="77777777" w:rsidR="00BD65C3" w:rsidRPr="009B65B0" w:rsidRDefault="00BD65C3" w:rsidP="0060685C">
      <w:pPr>
        <w:jc w:val="both"/>
        <w:rPr>
          <w:rFonts w:cs="Arial"/>
          <w:sz w:val="20"/>
          <w:szCs w:val="20"/>
          <w:lang w:val="en-US"/>
        </w:rPr>
      </w:pPr>
    </w:p>
    <w:p w14:paraId="32AE3781" w14:textId="77777777" w:rsidR="00BD65C3" w:rsidRPr="009B65B0" w:rsidRDefault="00BD65C3" w:rsidP="0060685C">
      <w:pPr>
        <w:jc w:val="both"/>
        <w:rPr>
          <w:rFonts w:cs="Arial"/>
          <w:sz w:val="20"/>
          <w:szCs w:val="20"/>
          <w:lang w:val="en-US"/>
        </w:rPr>
      </w:pPr>
    </w:p>
    <w:p w14:paraId="60940CEE"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Persistence and degradability: The product is non-biodegradable on the ground. There is no evidence of degradation in ground and water.</w:t>
      </w:r>
    </w:p>
    <w:p w14:paraId="2AC0E1BA"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Potential of bioaccumulation: Has low bioaccumulation potential.</w:t>
      </w:r>
    </w:p>
    <w:p w14:paraId="44A0593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Mobility in soil: Low mobility.</w:t>
      </w:r>
    </w:p>
    <w:p w14:paraId="568A5E41"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Other adverse effects: Data not available.</w:t>
      </w:r>
    </w:p>
    <w:p w14:paraId="154EB8F6" w14:textId="77777777" w:rsidR="00BD65C3" w:rsidRPr="009B65B0" w:rsidRDefault="00BD65C3" w:rsidP="0060685C">
      <w:pPr>
        <w:rPr>
          <w:rFonts w:cs="Arial"/>
          <w:sz w:val="20"/>
          <w:szCs w:val="20"/>
          <w:lang w:val="en-US"/>
        </w:rPr>
      </w:pPr>
    </w:p>
    <w:p w14:paraId="081A6493" w14:textId="77777777" w:rsidR="00BD65C3" w:rsidRPr="009B65B0" w:rsidRDefault="00BD65C3" w:rsidP="0060685C">
      <w:pPr>
        <w:rPr>
          <w:rFonts w:cs="Arial"/>
          <w:sz w:val="20"/>
          <w:szCs w:val="20"/>
          <w:lang w:val="en-US"/>
        </w:rPr>
      </w:pPr>
    </w:p>
    <w:p w14:paraId="77911F82"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 xml:space="preserve">DISPOSAL CONSIDERATIONS </w:t>
      </w:r>
    </w:p>
    <w:p w14:paraId="1572C2B4" w14:textId="77777777" w:rsidR="00BD65C3" w:rsidRPr="009B65B0" w:rsidRDefault="00BD65C3" w:rsidP="0060685C">
      <w:pPr>
        <w:jc w:val="both"/>
        <w:rPr>
          <w:rFonts w:cs="Arial"/>
          <w:sz w:val="20"/>
          <w:szCs w:val="20"/>
          <w:lang w:val="en-US"/>
        </w:rPr>
      </w:pPr>
    </w:p>
    <w:p w14:paraId="6EA42C42" w14:textId="3042CA5D" w:rsidR="00BD65C3" w:rsidRPr="009B65B0" w:rsidRDefault="00BD65C3" w:rsidP="0060685C">
      <w:pPr>
        <w:jc w:val="both"/>
        <w:rPr>
          <w:rFonts w:cs="Arial"/>
          <w:color w:val="000000"/>
          <w:sz w:val="20"/>
          <w:szCs w:val="20"/>
          <w:lang w:val="en-US"/>
        </w:rPr>
      </w:pPr>
      <w:r w:rsidRPr="009B65B0">
        <w:rPr>
          <w:rFonts w:cs="Arial"/>
          <w:color w:val="000000"/>
          <w:sz w:val="20"/>
          <w:szCs w:val="20"/>
          <w:lang w:val="en-US"/>
        </w:rPr>
        <w:t>Recycl</w:t>
      </w:r>
      <w:r w:rsidR="009B65B0">
        <w:rPr>
          <w:rFonts w:cs="Arial"/>
          <w:color w:val="000000"/>
          <w:sz w:val="20"/>
          <w:szCs w:val="20"/>
          <w:lang w:val="en-US"/>
        </w:rPr>
        <w:t>e</w:t>
      </w:r>
      <w:r w:rsidRPr="009B65B0">
        <w:rPr>
          <w:rFonts w:cs="Arial"/>
          <w:color w:val="000000"/>
          <w:sz w:val="20"/>
          <w:szCs w:val="20"/>
          <w:lang w:val="en-US"/>
        </w:rPr>
        <w:t xml:space="preserve"> this product if </w:t>
      </w:r>
      <w:r w:rsidR="009B65B0">
        <w:rPr>
          <w:rFonts w:cs="Arial"/>
          <w:color w:val="000000"/>
          <w:sz w:val="20"/>
          <w:szCs w:val="20"/>
          <w:lang w:val="en-US"/>
        </w:rPr>
        <w:t xml:space="preserve">it </w:t>
      </w:r>
      <w:r w:rsidRPr="009B65B0">
        <w:rPr>
          <w:rFonts w:cs="Arial"/>
          <w:color w:val="000000"/>
          <w:sz w:val="20"/>
          <w:szCs w:val="20"/>
          <w:lang w:val="en-US"/>
        </w:rPr>
        <w:t>is possible. Do not throw waste material into waterways. Waste disposal of this product must be in accordance with regulations into effect in each country.</w:t>
      </w:r>
    </w:p>
    <w:p w14:paraId="2B42DB03" w14:textId="77777777" w:rsidR="00BD65C3" w:rsidRPr="009B65B0" w:rsidRDefault="00BD65C3" w:rsidP="0060685C">
      <w:pPr>
        <w:jc w:val="both"/>
        <w:rPr>
          <w:rFonts w:cs="Arial"/>
          <w:color w:val="000000"/>
          <w:sz w:val="20"/>
          <w:szCs w:val="20"/>
          <w:lang w:val="en-US"/>
        </w:rPr>
      </w:pPr>
    </w:p>
    <w:p w14:paraId="3ED8BF75" w14:textId="77777777" w:rsidR="00BD65C3" w:rsidRPr="009B65B0" w:rsidRDefault="00BD65C3" w:rsidP="0060685C">
      <w:pPr>
        <w:jc w:val="both"/>
        <w:rPr>
          <w:rFonts w:cs="Arial"/>
          <w:color w:val="000000"/>
          <w:sz w:val="20"/>
          <w:szCs w:val="20"/>
          <w:lang w:val="en-US"/>
        </w:rPr>
      </w:pPr>
      <w:r w:rsidRPr="009B65B0">
        <w:rPr>
          <w:rFonts w:cs="Arial"/>
          <w:b/>
          <w:bCs/>
          <w:color w:val="000000"/>
          <w:sz w:val="20"/>
          <w:szCs w:val="20"/>
          <w:lang w:val="en-US"/>
        </w:rPr>
        <w:t>WARNING:</w:t>
      </w:r>
      <w:r w:rsidRPr="009B65B0">
        <w:rPr>
          <w:rFonts w:cs="Arial"/>
          <w:color w:val="000000"/>
          <w:sz w:val="20"/>
          <w:szCs w:val="20"/>
          <w:lang w:val="en-US"/>
        </w:rPr>
        <w:t xml:space="preserve"> Laws, regulations and local restrictions can change or be reinterpreted from one country to another. This is why considerations about waste disposal of product and its packing may differ from the ones appearing in this document.</w:t>
      </w:r>
    </w:p>
    <w:p w14:paraId="1C35BC47" w14:textId="77777777" w:rsidR="00BD65C3" w:rsidRPr="009B65B0" w:rsidRDefault="00BD65C3" w:rsidP="0060685C">
      <w:pPr>
        <w:jc w:val="both"/>
        <w:rPr>
          <w:rFonts w:cs="Arial"/>
          <w:color w:val="000000"/>
          <w:sz w:val="20"/>
          <w:szCs w:val="20"/>
          <w:lang w:val="en-US"/>
        </w:rPr>
      </w:pPr>
    </w:p>
    <w:p w14:paraId="5484C24A" w14:textId="77777777" w:rsidR="00BD65C3" w:rsidRPr="009B65B0" w:rsidRDefault="00BD65C3" w:rsidP="0060685C">
      <w:pPr>
        <w:jc w:val="both"/>
        <w:rPr>
          <w:rFonts w:cs="Arial"/>
          <w:color w:val="000000"/>
          <w:sz w:val="20"/>
          <w:szCs w:val="20"/>
          <w:lang w:val="en-US"/>
        </w:rPr>
      </w:pPr>
    </w:p>
    <w:p w14:paraId="041E6A34"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TRANSPORT INFORMATION</w:t>
      </w:r>
    </w:p>
    <w:p w14:paraId="1DDCEDC9" w14:textId="77777777" w:rsidR="00BD65C3" w:rsidRPr="009B65B0" w:rsidRDefault="00BD65C3" w:rsidP="0060685C">
      <w:pPr>
        <w:jc w:val="both"/>
        <w:rPr>
          <w:rFonts w:cs="Arial"/>
          <w:sz w:val="20"/>
          <w:szCs w:val="20"/>
          <w:lang w:val="en-US"/>
        </w:rPr>
      </w:pPr>
    </w:p>
    <w:p w14:paraId="3F9B07E5"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Hazardous material: None.</w:t>
      </w:r>
    </w:p>
    <w:p w14:paraId="398AA7CB"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Class of Risk: None.</w:t>
      </w:r>
    </w:p>
    <w:p w14:paraId="1753FB27"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UN Number: Not available.</w:t>
      </w:r>
    </w:p>
    <w:p w14:paraId="0BD6C9EF" w14:textId="2D14AC2D"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Classification: Non</w:t>
      </w:r>
      <w:r w:rsidR="00ED06DA">
        <w:rPr>
          <w:rFonts w:cs="Arial"/>
          <w:sz w:val="20"/>
          <w:szCs w:val="20"/>
          <w:lang w:val="en-US"/>
        </w:rPr>
        <w:t xml:space="preserve"> </w:t>
      </w:r>
      <w:r w:rsidRPr="009B65B0">
        <w:rPr>
          <w:rFonts w:cs="Arial"/>
          <w:sz w:val="20"/>
          <w:szCs w:val="20"/>
          <w:lang w:val="en-US"/>
        </w:rPr>
        <w:t>dangerous material.</w:t>
      </w:r>
    </w:p>
    <w:p w14:paraId="4A0D833B" w14:textId="747D52FC"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 xml:space="preserve">Packing group: </w:t>
      </w:r>
      <w:r w:rsidR="00ED06DA" w:rsidRPr="009B65B0">
        <w:rPr>
          <w:rFonts w:cs="Arial"/>
          <w:sz w:val="20"/>
          <w:szCs w:val="20"/>
          <w:lang w:val="en-US"/>
        </w:rPr>
        <w:t>Non dangerous</w:t>
      </w:r>
      <w:r w:rsidRPr="009B65B0">
        <w:rPr>
          <w:rFonts w:cs="Arial"/>
          <w:sz w:val="20"/>
          <w:szCs w:val="20"/>
          <w:lang w:val="en-US"/>
        </w:rPr>
        <w:t xml:space="preserve"> material.</w:t>
      </w:r>
    </w:p>
    <w:p w14:paraId="03704B20"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Marine pollutant (Yes/No): No.</w:t>
      </w:r>
    </w:p>
    <w:p w14:paraId="05FEB231" w14:textId="77777777" w:rsidR="00BD65C3" w:rsidRPr="009B65B0" w:rsidRDefault="00BD65C3" w:rsidP="0060685C">
      <w:pPr>
        <w:pStyle w:val="Ttulo2"/>
        <w:numPr>
          <w:ilvl w:val="0"/>
          <w:numId w:val="0"/>
        </w:numPr>
        <w:ind w:left="576" w:hanging="576"/>
        <w:jc w:val="both"/>
        <w:rPr>
          <w:rFonts w:cs="Arial"/>
          <w:sz w:val="20"/>
          <w:szCs w:val="20"/>
          <w:lang w:val="en-US"/>
        </w:rPr>
      </w:pPr>
    </w:p>
    <w:p w14:paraId="1706B1AF" w14:textId="77777777" w:rsidR="00BD65C3" w:rsidRPr="009B65B0" w:rsidRDefault="00BD65C3" w:rsidP="0060685C">
      <w:pPr>
        <w:jc w:val="both"/>
        <w:rPr>
          <w:rFonts w:cs="Arial"/>
          <w:sz w:val="20"/>
          <w:szCs w:val="20"/>
          <w:lang w:val="en-US"/>
        </w:rPr>
      </w:pPr>
    </w:p>
    <w:p w14:paraId="76DB3CAB"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REGULATORY INFORMATION</w:t>
      </w:r>
    </w:p>
    <w:p w14:paraId="53B371DE" w14:textId="77777777" w:rsidR="00BD65C3" w:rsidRPr="009B65B0" w:rsidRDefault="00BD65C3" w:rsidP="0060685C">
      <w:pPr>
        <w:jc w:val="both"/>
        <w:rPr>
          <w:rFonts w:cs="Arial"/>
          <w:sz w:val="20"/>
          <w:szCs w:val="20"/>
          <w:lang w:val="en-US"/>
        </w:rPr>
      </w:pPr>
    </w:p>
    <w:p w14:paraId="26243455"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In Colombia: Transportation of this product must be made according to provisions of Decree 1609 of 2002 concerning road transportation of chemical and dangerous substances.</w:t>
      </w:r>
    </w:p>
    <w:p w14:paraId="55F85CD2" w14:textId="77777777" w:rsidR="00BD65C3" w:rsidRPr="009B65B0" w:rsidRDefault="00BD65C3" w:rsidP="0060685C">
      <w:pPr>
        <w:pStyle w:val="Ttulo2"/>
        <w:numPr>
          <w:ilvl w:val="1"/>
          <w:numId w:val="13"/>
        </w:numPr>
        <w:ind w:left="718"/>
        <w:jc w:val="both"/>
        <w:rPr>
          <w:rFonts w:cs="Arial"/>
          <w:sz w:val="20"/>
          <w:szCs w:val="20"/>
          <w:lang w:val="en-US"/>
        </w:rPr>
      </w:pPr>
      <w:r w:rsidRPr="009B65B0">
        <w:rPr>
          <w:rFonts w:cs="Arial"/>
          <w:sz w:val="20"/>
          <w:szCs w:val="20"/>
          <w:lang w:val="en-US"/>
        </w:rPr>
        <w:t>International Regulations: This product must be labeled according to directives of the CEE/Regulations on dangerous substances.</w:t>
      </w:r>
    </w:p>
    <w:p w14:paraId="340DCA1E" w14:textId="77777777" w:rsidR="00BD65C3" w:rsidRPr="009B65B0" w:rsidRDefault="00BD65C3" w:rsidP="0060685C">
      <w:pPr>
        <w:jc w:val="both"/>
        <w:rPr>
          <w:rFonts w:cs="Arial"/>
          <w:color w:val="000000"/>
          <w:sz w:val="20"/>
          <w:szCs w:val="20"/>
          <w:lang w:val="en-US"/>
        </w:rPr>
      </w:pPr>
    </w:p>
    <w:p w14:paraId="100FB4F9" w14:textId="77777777" w:rsidR="00BD65C3" w:rsidRPr="009B65B0" w:rsidRDefault="00BD65C3" w:rsidP="0060685C">
      <w:pPr>
        <w:jc w:val="both"/>
        <w:rPr>
          <w:rFonts w:cs="Arial"/>
          <w:color w:val="000000"/>
          <w:sz w:val="20"/>
          <w:szCs w:val="20"/>
          <w:lang w:val="en-US"/>
        </w:rPr>
      </w:pPr>
    </w:p>
    <w:p w14:paraId="459E604A" w14:textId="77777777" w:rsidR="00BD65C3" w:rsidRPr="009B65B0" w:rsidRDefault="00BD65C3" w:rsidP="0060685C">
      <w:pPr>
        <w:pStyle w:val="Ttulo1"/>
        <w:numPr>
          <w:ilvl w:val="0"/>
          <w:numId w:val="13"/>
        </w:numPr>
        <w:rPr>
          <w:rFonts w:cs="Arial"/>
          <w:sz w:val="20"/>
          <w:szCs w:val="20"/>
          <w:lang w:val="en-US"/>
        </w:rPr>
      </w:pPr>
      <w:r w:rsidRPr="009B65B0">
        <w:rPr>
          <w:rFonts w:cs="Arial"/>
          <w:sz w:val="20"/>
          <w:szCs w:val="20"/>
          <w:lang w:val="en-US"/>
        </w:rPr>
        <w:t xml:space="preserve">IMPORTANT ADDITIONAL INFORMATION </w:t>
      </w:r>
    </w:p>
    <w:p w14:paraId="67E0DAAF" w14:textId="77777777" w:rsidR="00BD65C3" w:rsidRPr="009B65B0" w:rsidRDefault="00BD65C3" w:rsidP="0060685C">
      <w:pPr>
        <w:jc w:val="both"/>
        <w:rPr>
          <w:rFonts w:cs="Arial"/>
          <w:sz w:val="20"/>
          <w:szCs w:val="20"/>
          <w:lang w:val="en-US"/>
        </w:rPr>
      </w:pPr>
    </w:p>
    <w:p w14:paraId="383269AE" w14:textId="77777777" w:rsidR="00BD65C3" w:rsidRPr="009B65B0" w:rsidRDefault="00BD65C3" w:rsidP="0060685C">
      <w:pPr>
        <w:jc w:val="both"/>
        <w:rPr>
          <w:rFonts w:cs="Arial"/>
          <w:color w:val="000000"/>
          <w:sz w:val="20"/>
          <w:szCs w:val="20"/>
          <w:lang w:val="en-US"/>
        </w:rPr>
      </w:pPr>
      <w:r w:rsidRPr="009B65B0">
        <w:rPr>
          <w:rFonts w:cs="Arial"/>
          <w:color w:val="000000"/>
          <w:sz w:val="20"/>
          <w:szCs w:val="20"/>
          <w:lang w:val="en-US"/>
        </w:rPr>
        <w:t>The information registered in this document is based on our current knowledge and is provided in good faith but is not given an assurance express or implicit; neither is assumed any responsibility for the incorrect use of the product. This document is prepared according to:</w:t>
      </w:r>
    </w:p>
    <w:p w14:paraId="6482BF6C" w14:textId="77777777" w:rsidR="00955713" w:rsidRPr="009B65B0" w:rsidRDefault="00955713" w:rsidP="0060685C">
      <w:pPr>
        <w:jc w:val="both"/>
        <w:rPr>
          <w:rFonts w:cs="Arial"/>
          <w:color w:val="000000"/>
          <w:sz w:val="20"/>
          <w:szCs w:val="20"/>
          <w:lang w:val="en-US"/>
        </w:rPr>
      </w:pPr>
    </w:p>
    <w:p w14:paraId="010D0697" w14:textId="77777777" w:rsidR="00BD65C3" w:rsidRPr="009B65B0" w:rsidRDefault="00BD65C3" w:rsidP="0060685C">
      <w:pPr>
        <w:pStyle w:val="Ttulo2"/>
        <w:numPr>
          <w:ilvl w:val="0"/>
          <w:numId w:val="19"/>
        </w:numPr>
        <w:ind w:left="709"/>
        <w:jc w:val="both"/>
        <w:rPr>
          <w:rFonts w:cs="Arial"/>
          <w:sz w:val="20"/>
          <w:szCs w:val="20"/>
          <w:lang w:val="en-US"/>
        </w:rPr>
      </w:pPr>
      <w:r w:rsidRPr="009B65B0">
        <w:rPr>
          <w:rFonts w:cs="Arial"/>
          <w:sz w:val="20"/>
          <w:szCs w:val="20"/>
          <w:lang w:val="en-US"/>
        </w:rPr>
        <w:t>GHS – Globally Harmonized System of Classification and Labelling of Chemicals –GHS.</w:t>
      </w:r>
    </w:p>
    <w:p w14:paraId="3807C87A" w14:textId="7943EDF8" w:rsidR="00B11FA5" w:rsidRPr="009B65B0" w:rsidRDefault="00BD65C3" w:rsidP="0060685C">
      <w:pPr>
        <w:pStyle w:val="Ttulo2"/>
        <w:numPr>
          <w:ilvl w:val="0"/>
          <w:numId w:val="19"/>
        </w:numPr>
        <w:ind w:left="709"/>
        <w:jc w:val="both"/>
        <w:rPr>
          <w:rFonts w:cs="Arial"/>
          <w:sz w:val="20"/>
          <w:szCs w:val="20"/>
          <w:lang w:val="en-US"/>
        </w:rPr>
      </w:pPr>
      <w:r w:rsidRPr="009B65B0">
        <w:rPr>
          <w:rFonts w:cs="Arial"/>
          <w:sz w:val="20"/>
          <w:szCs w:val="20"/>
          <w:lang w:val="en-US"/>
        </w:rPr>
        <w:t xml:space="preserve">Colombian </w:t>
      </w:r>
      <w:r w:rsidR="003921A2" w:rsidRPr="009B65B0">
        <w:rPr>
          <w:rFonts w:cs="Arial"/>
          <w:sz w:val="20"/>
          <w:szCs w:val="20"/>
          <w:lang w:val="en-US"/>
        </w:rPr>
        <w:t>technical standard</w:t>
      </w:r>
      <w:r w:rsidRPr="009B65B0">
        <w:rPr>
          <w:rFonts w:cs="Arial"/>
          <w:sz w:val="20"/>
          <w:szCs w:val="20"/>
          <w:lang w:val="en-US"/>
        </w:rPr>
        <w:t xml:space="preserve"> NTC</w:t>
      </w:r>
      <w:r w:rsidR="003921A2" w:rsidRPr="009B65B0">
        <w:rPr>
          <w:rFonts w:cs="Arial"/>
          <w:sz w:val="20"/>
          <w:szCs w:val="20"/>
          <w:lang w:val="en-US"/>
        </w:rPr>
        <w:t xml:space="preserve"> </w:t>
      </w:r>
      <w:r w:rsidRPr="009B65B0">
        <w:rPr>
          <w:rFonts w:cs="Arial"/>
          <w:sz w:val="20"/>
          <w:szCs w:val="20"/>
          <w:lang w:val="en-US"/>
        </w:rPr>
        <w:t>4435:2010. Transport of Merchandises. Safety Data Sheets of Materials. Preparation.</w:t>
      </w:r>
    </w:p>
    <w:sectPr w:rsidR="00B11FA5" w:rsidRPr="009B65B0" w:rsidSect="00ED06DA">
      <w:headerReference w:type="even" r:id="rId11"/>
      <w:headerReference w:type="default" r:id="rId12"/>
      <w:footerReference w:type="even" r:id="rId13"/>
      <w:footerReference w:type="default" r:id="rId14"/>
      <w:headerReference w:type="first" r:id="rId15"/>
      <w:footerReference w:type="first" r:id="rId16"/>
      <w:pgSz w:w="12240" w:h="15840"/>
      <w:pgMar w:top="3119"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1E81" w14:textId="77777777" w:rsidR="00267691" w:rsidRDefault="00267691" w:rsidP="00C35874">
      <w:r>
        <w:separator/>
      </w:r>
    </w:p>
  </w:endnote>
  <w:endnote w:type="continuationSeparator" w:id="0">
    <w:p w14:paraId="2D51F61F" w14:textId="77777777" w:rsidR="00267691" w:rsidRDefault="00267691"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0F51" w14:textId="77777777" w:rsidR="00A1526C" w:rsidRDefault="00A152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396C" w14:textId="77777777" w:rsidR="00344968" w:rsidRDefault="009A18C3">
    <w:pPr>
      <w:pStyle w:val="Piedepgina"/>
    </w:pPr>
    <w:r>
      <w:rPr>
        <w:noProof/>
        <w:lang w:eastAsia="es-CO"/>
      </w:rPr>
      <w:pict w14:anchorId="1CF97457">
        <v:shapetype id="_x0000_t202" coordsize="21600,21600" o:spt="202" path="m,l,21600r21600,l21600,xe">
          <v:stroke joinstyle="miter"/>
          <v:path gradientshapeok="t" o:connecttype="rect"/>
        </v:shapetype>
        <v:shape id="_x0000_s2050" type="#_x0000_t202" style="position:absolute;margin-left:-4.05pt;margin-top:-48.15pt;width:460.5pt;height:85.8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874"/>
                  <w:gridCol w:w="3827"/>
                  <w:gridCol w:w="2268"/>
                  <w:gridCol w:w="1396"/>
                </w:tblGrid>
                <w:tr w:rsidR="00BE3001" w:rsidRPr="00AF7F83" w14:paraId="24127998" w14:textId="77777777" w:rsidTr="00AF7F83">
                  <w:trPr>
                    <w:jc w:val="center"/>
                  </w:trPr>
                  <w:tc>
                    <w:tcPr>
                      <w:tcW w:w="1690" w:type="dxa"/>
                      <w:gridSpan w:val="2"/>
                      <w:vAlign w:val="center"/>
                    </w:tcPr>
                    <w:p w14:paraId="2C6B1270"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Creation date</w:t>
                      </w:r>
                    </w:p>
                  </w:tc>
                  <w:tc>
                    <w:tcPr>
                      <w:tcW w:w="3827" w:type="dxa"/>
                      <w:vAlign w:val="center"/>
                    </w:tcPr>
                    <w:p w14:paraId="22AF12AE"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Elaborated by:</w:t>
                      </w:r>
                    </w:p>
                  </w:tc>
                  <w:tc>
                    <w:tcPr>
                      <w:tcW w:w="3664" w:type="dxa"/>
                      <w:gridSpan w:val="2"/>
                      <w:vAlign w:val="center"/>
                    </w:tcPr>
                    <w:p w14:paraId="316C5555"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Revised by:</w:t>
                      </w:r>
                    </w:p>
                  </w:tc>
                </w:tr>
                <w:tr w:rsidR="00BE3001" w:rsidRPr="00ED06DA" w14:paraId="3A4DDBF5" w14:textId="77777777" w:rsidTr="00AF7F83">
                  <w:trPr>
                    <w:jc w:val="center"/>
                  </w:trPr>
                  <w:tc>
                    <w:tcPr>
                      <w:tcW w:w="1690" w:type="dxa"/>
                      <w:gridSpan w:val="2"/>
                      <w:vAlign w:val="center"/>
                    </w:tcPr>
                    <w:p w14:paraId="73CF7C48" w14:textId="77777777" w:rsidR="00BE3001" w:rsidRPr="00AF7F83" w:rsidRDefault="00A364B2" w:rsidP="003959FA">
                      <w:pPr>
                        <w:pStyle w:val="Piedepgina"/>
                        <w:jc w:val="center"/>
                        <w:rPr>
                          <w:rFonts w:cs="Arial"/>
                          <w:sz w:val="18"/>
                          <w:szCs w:val="18"/>
                          <w:lang w:val="en-US"/>
                        </w:rPr>
                      </w:pPr>
                      <w:r w:rsidRPr="00AF7F83">
                        <w:rPr>
                          <w:rFonts w:cs="Arial"/>
                          <w:sz w:val="18"/>
                          <w:szCs w:val="18"/>
                          <w:lang w:val="en-US"/>
                        </w:rPr>
                        <w:t>2014-06-06</w:t>
                      </w:r>
                    </w:p>
                  </w:tc>
                  <w:tc>
                    <w:tcPr>
                      <w:tcW w:w="3827" w:type="dxa"/>
                      <w:vAlign w:val="center"/>
                    </w:tcPr>
                    <w:p w14:paraId="79DFBB9B" w14:textId="70DF9B87" w:rsidR="00BE3001" w:rsidRPr="00AF7F83" w:rsidRDefault="00FD01C2" w:rsidP="003959FA">
                      <w:pPr>
                        <w:pStyle w:val="Piedepgina"/>
                        <w:jc w:val="center"/>
                        <w:rPr>
                          <w:rFonts w:cs="Arial"/>
                          <w:sz w:val="18"/>
                          <w:szCs w:val="18"/>
                          <w:lang w:val="en-US"/>
                        </w:rPr>
                      </w:pPr>
                      <w:r w:rsidRPr="00AF7F83">
                        <w:rPr>
                          <w:rFonts w:cs="Arial"/>
                          <w:sz w:val="18"/>
                          <w:szCs w:val="18"/>
                          <w:lang w:val="en-US"/>
                        </w:rPr>
                        <w:t xml:space="preserve"> </w:t>
                      </w:r>
                      <w:r w:rsidR="00ED06DA" w:rsidRPr="00AF7F83">
                        <w:rPr>
                          <w:rFonts w:cs="Arial"/>
                          <w:sz w:val="18"/>
                          <w:szCs w:val="18"/>
                          <w:lang w:val="en-US"/>
                        </w:rPr>
                        <w:t>Technical Coordinator of Medical Devices</w:t>
                      </w:r>
                    </w:p>
                  </w:tc>
                  <w:tc>
                    <w:tcPr>
                      <w:tcW w:w="3664" w:type="dxa"/>
                      <w:gridSpan w:val="2"/>
                      <w:vAlign w:val="center"/>
                    </w:tcPr>
                    <w:p w14:paraId="172D276A" w14:textId="114880F5" w:rsidR="00BE3001" w:rsidRPr="00AF7F83" w:rsidRDefault="00ED06DA" w:rsidP="003959FA">
                      <w:pPr>
                        <w:pStyle w:val="Piedepgina"/>
                        <w:jc w:val="center"/>
                        <w:rPr>
                          <w:rFonts w:cs="Arial"/>
                          <w:sz w:val="18"/>
                          <w:szCs w:val="18"/>
                          <w:lang w:val="en-US"/>
                        </w:rPr>
                      </w:pPr>
                      <w:r>
                        <w:rPr>
                          <w:rFonts w:cs="Arial"/>
                          <w:sz w:val="18"/>
                          <w:szCs w:val="18"/>
                          <w:lang w:val="en-US"/>
                        </w:rPr>
                        <w:t>Regulatory Affairs Analyst</w:t>
                      </w:r>
                    </w:p>
                  </w:tc>
                </w:tr>
                <w:tr w:rsidR="00BE3001" w:rsidRPr="00AF7F83" w14:paraId="3251D876" w14:textId="77777777" w:rsidTr="00AF7F83">
                  <w:trPr>
                    <w:trHeight w:val="70"/>
                    <w:jc w:val="center"/>
                  </w:trPr>
                  <w:tc>
                    <w:tcPr>
                      <w:tcW w:w="816" w:type="dxa"/>
                      <w:vAlign w:val="center"/>
                    </w:tcPr>
                    <w:p w14:paraId="57FC26A9"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Class</w:t>
                      </w:r>
                    </w:p>
                  </w:tc>
                  <w:tc>
                    <w:tcPr>
                      <w:tcW w:w="874" w:type="dxa"/>
                      <w:vAlign w:val="center"/>
                    </w:tcPr>
                    <w:p w14:paraId="7F64075E"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Page</w:t>
                      </w:r>
                    </w:p>
                  </w:tc>
                  <w:tc>
                    <w:tcPr>
                      <w:tcW w:w="3827" w:type="dxa"/>
                      <w:vAlign w:val="center"/>
                    </w:tcPr>
                    <w:p w14:paraId="3B7BA985"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Approved by:</w:t>
                      </w:r>
                    </w:p>
                  </w:tc>
                  <w:tc>
                    <w:tcPr>
                      <w:tcW w:w="2268" w:type="dxa"/>
                      <w:vAlign w:val="center"/>
                    </w:tcPr>
                    <w:p w14:paraId="12231D46"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Update:</w:t>
                      </w:r>
                    </w:p>
                  </w:tc>
                  <w:tc>
                    <w:tcPr>
                      <w:tcW w:w="1396" w:type="dxa"/>
                      <w:vAlign w:val="center"/>
                    </w:tcPr>
                    <w:p w14:paraId="6826C49E" w14:textId="77777777" w:rsidR="00BE3001" w:rsidRPr="00AF7F83" w:rsidRDefault="00BE3001" w:rsidP="003959FA">
                      <w:pPr>
                        <w:pStyle w:val="Piedepgina"/>
                        <w:jc w:val="center"/>
                        <w:rPr>
                          <w:rFonts w:cs="Arial"/>
                          <w:b/>
                          <w:sz w:val="18"/>
                          <w:szCs w:val="18"/>
                          <w:lang w:val="en-US"/>
                        </w:rPr>
                      </w:pPr>
                      <w:r w:rsidRPr="00AF7F83">
                        <w:rPr>
                          <w:rFonts w:cs="Arial"/>
                          <w:b/>
                          <w:sz w:val="18"/>
                          <w:szCs w:val="18"/>
                          <w:lang w:val="en-US"/>
                        </w:rPr>
                        <w:t>Version</w:t>
                      </w:r>
                    </w:p>
                  </w:tc>
                </w:tr>
                <w:tr w:rsidR="00BE3001" w:rsidRPr="00AF7F83" w14:paraId="623D9D70" w14:textId="77777777" w:rsidTr="00AF7F83">
                  <w:trPr>
                    <w:jc w:val="center"/>
                  </w:trPr>
                  <w:tc>
                    <w:tcPr>
                      <w:tcW w:w="816" w:type="dxa"/>
                      <w:vAlign w:val="center"/>
                    </w:tcPr>
                    <w:p w14:paraId="08E9F266" w14:textId="77777777" w:rsidR="00BE3001" w:rsidRPr="00AF7F83" w:rsidRDefault="00BE3001" w:rsidP="003959FA">
                      <w:pPr>
                        <w:pStyle w:val="Piedepgina"/>
                        <w:jc w:val="center"/>
                        <w:rPr>
                          <w:rFonts w:cs="Arial"/>
                          <w:sz w:val="18"/>
                          <w:szCs w:val="18"/>
                          <w:lang w:val="en-US"/>
                        </w:rPr>
                      </w:pPr>
                      <w:r w:rsidRPr="00AF7F83">
                        <w:rPr>
                          <w:rFonts w:cs="Arial"/>
                          <w:sz w:val="18"/>
                          <w:szCs w:val="18"/>
                          <w:lang w:val="en-US"/>
                        </w:rPr>
                        <w:t>E</w:t>
                      </w:r>
                    </w:p>
                  </w:tc>
                  <w:tc>
                    <w:tcPr>
                      <w:tcW w:w="874" w:type="dxa"/>
                      <w:vAlign w:val="center"/>
                    </w:tcPr>
                    <w:sdt>
                      <w:sdtPr>
                        <w:rPr>
                          <w:sz w:val="18"/>
                          <w:szCs w:val="18"/>
                          <w:lang w:val="en-US"/>
                        </w:rPr>
                        <w:id w:val="-1625697653"/>
                        <w:docPartObj>
                          <w:docPartGallery w:val="Page Numbers (Top of Page)"/>
                          <w:docPartUnique/>
                        </w:docPartObj>
                      </w:sdtPr>
                      <w:sdtEndPr/>
                      <w:sdtContent>
                        <w:p w14:paraId="1204EA21" w14:textId="77777777" w:rsidR="00BE3001" w:rsidRPr="00AF7F83" w:rsidRDefault="00A83F22" w:rsidP="003959FA">
                          <w:pPr>
                            <w:jc w:val="center"/>
                            <w:rPr>
                              <w:sz w:val="18"/>
                              <w:szCs w:val="18"/>
                              <w:lang w:val="en-US"/>
                            </w:rPr>
                          </w:pPr>
                          <w:r w:rsidRPr="00AF7F83">
                            <w:rPr>
                              <w:sz w:val="18"/>
                              <w:szCs w:val="18"/>
                              <w:lang w:val="en-US"/>
                            </w:rPr>
                            <w:fldChar w:fldCharType="begin"/>
                          </w:r>
                          <w:r w:rsidR="00BE3001" w:rsidRPr="00AF7F83">
                            <w:rPr>
                              <w:sz w:val="18"/>
                              <w:szCs w:val="18"/>
                              <w:lang w:val="en-US"/>
                            </w:rPr>
                            <w:instrText xml:space="preserve"> PAGE </w:instrText>
                          </w:r>
                          <w:r w:rsidRPr="00AF7F83">
                            <w:rPr>
                              <w:sz w:val="18"/>
                              <w:szCs w:val="18"/>
                              <w:lang w:val="en-US"/>
                            </w:rPr>
                            <w:fldChar w:fldCharType="separate"/>
                          </w:r>
                          <w:r w:rsidR="009A18C3">
                            <w:rPr>
                              <w:noProof/>
                              <w:sz w:val="18"/>
                              <w:szCs w:val="18"/>
                              <w:lang w:val="en-US"/>
                            </w:rPr>
                            <w:t>2</w:t>
                          </w:r>
                          <w:r w:rsidRPr="00AF7F83">
                            <w:rPr>
                              <w:sz w:val="18"/>
                              <w:szCs w:val="18"/>
                              <w:lang w:val="en-US"/>
                            </w:rPr>
                            <w:fldChar w:fldCharType="end"/>
                          </w:r>
                          <w:r w:rsidR="00BE3001" w:rsidRPr="00AF7F83">
                            <w:rPr>
                              <w:sz w:val="18"/>
                              <w:szCs w:val="18"/>
                              <w:lang w:val="en-US"/>
                            </w:rPr>
                            <w:t xml:space="preserve"> </w:t>
                          </w:r>
                          <w:r w:rsidR="00A134AA" w:rsidRPr="00AF7F83">
                            <w:rPr>
                              <w:sz w:val="18"/>
                              <w:szCs w:val="18"/>
                              <w:lang w:val="en-US"/>
                            </w:rPr>
                            <w:t>o</w:t>
                          </w:r>
                          <w:r w:rsidR="00BE3001" w:rsidRPr="00AF7F83">
                            <w:rPr>
                              <w:sz w:val="18"/>
                              <w:szCs w:val="18"/>
                              <w:lang w:val="en-US"/>
                            </w:rPr>
                            <w:t xml:space="preserve">f </w:t>
                          </w:r>
                          <w:r w:rsidRPr="00AF7F83">
                            <w:rPr>
                              <w:sz w:val="18"/>
                              <w:szCs w:val="18"/>
                              <w:lang w:val="en-US"/>
                            </w:rPr>
                            <w:fldChar w:fldCharType="begin"/>
                          </w:r>
                          <w:r w:rsidR="00BE3001" w:rsidRPr="00AF7F83">
                            <w:rPr>
                              <w:sz w:val="18"/>
                              <w:szCs w:val="18"/>
                              <w:lang w:val="en-US"/>
                            </w:rPr>
                            <w:instrText xml:space="preserve"> NUMPAGES  </w:instrText>
                          </w:r>
                          <w:r w:rsidRPr="00AF7F83">
                            <w:rPr>
                              <w:sz w:val="18"/>
                              <w:szCs w:val="18"/>
                              <w:lang w:val="en-US"/>
                            </w:rPr>
                            <w:fldChar w:fldCharType="separate"/>
                          </w:r>
                          <w:r w:rsidR="009A18C3">
                            <w:rPr>
                              <w:noProof/>
                              <w:sz w:val="18"/>
                              <w:szCs w:val="18"/>
                              <w:lang w:val="en-US"/>
                            </w:rPr>
                            <w:t>3</w:t>
                          </w:r>
                          <w:r w:rsidRPr="00AF7F83">
                            <w:rPr>
                              <w:sz w:val="18"/>
                              <w:szCs w:val="18"/>
                              <w:lang w:val="en-US"/>
                            </w:rPr>
                            <w:fldChar w:fldCharType="end"/>
                          </w:r>
                        </w:p>
                      </w:sdtContent>
                    </w:sdt>
                  </w:tc>
                  <w:tc>
                    <w:tcPr>
                      <w:tcW w:w="3827" w:type="dxa"/>
                      <w:vAlign w:val="center"/>
                    </w:tcPr>
                    <w:p w14:paraId="6196BADE" w14:textId="0FF3A205" w:rsidR="00BE3001" w:rsidRPr="00AF7F83" w:rsidRDefault="00654CEB" w:rsidP="00A364B2">
                      <w:pPr>
                        <w:pStyle w:val="Piedepgina"/>
                        <w:jc w:val="center"/>
                        <w:rPr>
                          <w:rFonts w:cs="Arial"/>
                          <w:sz w:val="18"/>
                          <w:szCs w:val="18"/>
                          <w:lang w:val="en-US"/>
                        </w:rPr>
                      </w:pPr>
                      <w:r w:rsidRPr="00AF7F83">
                        <w:rPr>
                          <w:rFonts w:cs="Arial"/>
                          <w:sz w:val="18"/>
                          <w:szCs w:val="18"/>
                          <w:lang w:val="en-US"/>
                        </w:rPr>
                        <w:t xml:space="preserve">Technical </w:t>
                      </w:r>
                      <w:r>
                        <w:rPr>
                          <w:rFonts w:cs="Arial"/>
                          <w:sz w:val="18"/>
                          <w:szCs w:val="18"/>
                          <w:lang w:val="en-US"/>
                        </w:rPr>
                        <w:t>Director</w:t>
                      </w:r>
                      <w:r w:rsidRPr="00AF7F83">
                        <w:rPr>
                          <w:rFonts w:cs="Arial"/>
                          <w:sz w:val="18"/>
                          <w:szCs w:val="18"/>
                          <w:lang w:val="en-US"/>
                        </w:rPr>
                        <w:t xml:space="preserve"> of Medical Devices</w:t>
                      </w:r>
                    </w:p>
                  </w:tc>
                  <w:tc>
                    <w:tcPr>
                      <w:tcW w:w="2268" w:type="dxa"/>
                      <w:vAlign w:val="center"/>
                    </w:tcPr>
                    <w:p w14:paraId="6E8BD068" w14:textId="4ED58E21" w:rsidR="00BE3001" w:rsidRPr="00AF7F83" w:rsidRDefault="00A134AA" w:rsidP="003959FA">
                      <w:pPr>
                        <w:pStyle w:val="Piedepgina"/>
                        <w:jc w:val="center"/>
                        <w:rPr>
                          <w:rFonts w:cs="Arial"/>
                          <w:sz w:val="18"/>
                          <w:szCs w:val="18"/>
                          <w:lang w:val="en-US"/>
                        </w:rPr>
                      </w:pPr>
                      <w:r w:rsidRPr="00384C64">
                        <w:rPr>
                          <w:rFonts w:cs="Arial"/>
                          <w:sz w:val="18"/>
                          <w:szCs w:val="18"/>
                          <w:lang w:val="en-US"/>
                        </w:rPr>
                        <w:t>202</w:t>
                      </w:r>
                      <w:r w:rsidR="00ED06DA" w:rsidRPr="00384C64">
                        <w:rPr>
                          <w:rFonts w:cs="Arial"/>
                          <w:sz w:val="18"/>
                          <w:szCs w:val="18"/>
                          <w:lang w:val="en-US"/>
                        </w:rPr>
                        <w:t>3-0</w:t>
                      </w:r>
                      <w:r w:rsidR="007B2703">
                        <w:rPr>
                          <w:rFonts w:cs="Arial"/>
                          <w:sz w:val="18"/>
                          <w:szCs w:val="18"/>
                          <w:lang w:val="en-US"/>
                        </w:rPr>
                        <w:t>8</w:t>
                      </w:r>
                      <w:r w:rsidR="00ED06DA" w:rsidRPr="00384C64">
                        <w:rPr>
                          <w:rFonts w:cs="Arial"/>
                          <w:sz w:val="18"/>
                          <w:szCs w:val="18"/>
                          <w:lang w:val="en-US"/>
                        </w:rPr>
                        <w:t>-</w:t>
                      </w:r>
                      <w:r w:rsidR="00A1526C">
                        <w:rPr>
                          <w:rFonts w:cs="Arial"/>
                          <w:sz w:val="18"/>
                          <w:szCs w:val="18"/>
                          <w:lang w:val="en-US"/>
                        </w:rPr>
                        <w:t>28</w:t>
                      </w:r>
                    </w:p>
                  </w:tc>
                  <w:tc>
                    <w:tcPr>
                      <w:tcW w:w="1396" w:type="dxa"/>
                      <w:vAlign w:val="center"/>
                    </w:tcPr>
                    <w:p w14:paraId="04C705FE" w14:textId="5FA84E5E" w:rsidR="00BE3001" w:rsidRPr="00AF7F83" w:rsidRDefault="00A364B2" w:rsidP="003959FA">
                      <w:pPr>
                        <w:pStyle w:val="Piedepgina"/>
                        <w:jc w:val="center"/>
                        <w:rPr>
                          <w:rFonts w:cs="Arial"/>
                          <w:sz w:val="18"/>
                          <w:szCs w:val="18"/>
                          <w:lang w:val="en-US"/>
                        </w:rPr>
                      </w:pPr>
                      <w:r w:rsidRPr="00AF7F83">
                        <w:rPr>
                          <w:rFonts w:cs="Arial"/>
                          <w:sz w:val="18"/>
                          <w:szCs w:val="18"/>
                          <w:lang w:val="en-US"/>
                        </w:rPr>
                        <w:t>0</w:t>
                      </w:r>
                      <w:r w:rsidR="00ED06DA">
                        <w:rPr>
                          <w:rFonts w:cs="Arial"/>
                          <w:sz w:val="18"/>
                          <w:szCs w:val="18"/>
                          <w:lang w:val="en-US"/>
                        </w:rPr>
                        <w:t>3</w:t>
                      </w:r>
                    </w:p>
                  </w:tc>
                </w:tr>
              </w:tbl>
              <w:p w14:paraId="70CDCC6B" w14:textId="77777777" w:rsidR="00BE3001" w:rsidRPr="00AF7F83" w:rsidRDefault="00A364B2" w:rsidP="00A364B2">
                <w:pPr>
                  <w:ind w:left="-142"/>
                  <w:rPr>
                    <w:rFonts w:cs="Arial"/>
                    <w:sz w:val="18"/>
                    <w:szCs w:val="18"/>
                    <w:lang w:val="en-US"/>
                  </w:rPr>
                </w:pPr>
                <w:r w:rsidRPr="00AF7F83">
                  <w:rPr>
                    <w:rFonts w:cs="Arial"/>
                    <w:sz w:val="18"/>
                    <w:szCs w:val="18"/>
                    <w:lang w:val="en-US"/>
                  </w:rPr>
                  <w:t>REFERENCE DOCUMENT: DPDDPR-003</w:t>
                </w:r>
              </w:p>
              <w:p w14:paraId="222812F1" w14:textId="04B50C6E" w:rsidR="00BE3001" w:rsidRPr="00AF7F83" w:rsidRDefault="00BE3001" w:rsidP="00A364B2">
                <w:pPr>
                  <w:tabs>
                    <w:tab w:val="left" w:pos="709"/>
                    <w:tab w:val="left" w:pos="2410"/>
                  </w:tabs>
                  <w:ind w:left="-142"/>
                  <w:rPr>
                    <w:rFonts w:cs="Arial"/>
                    <w:sz w:val="18"/>
                    <w:szCs w:val="18"/>
                    <w:lang w:val="en-US"/>
                  </w:rPr>
                </w:pPr>
                <w:r w:rsidRPr="00AF7F83">
                  <w:rPr>
                    <w:rFonts w:cs="Arial"/>
                    <w:sz w:val="18"/>
                    <w:szCs w:val="18"/>
                    <w:lang w:val="en-US"/>
                  </w:rPr>
                  <w:t xml:space="preserve">UPDATE: </w:t>
                </w:r>
                <w:r w:rsidR="00A364B2" w:rsidRPr="00AF7F83">
                  <w:rPr>
                    <w:rFonts w:cs="Arial"/>
                    <w:sz w:val="18"/>
                    <w:szCs w:val="18"/>
                    <w:lang w:val="en-US"/>
                  </w:rPr>
                  <w:t>20</w:t>
                </w:r>
                <w:r w:rsidR="00FD01C2" w:rsidRPr="00AF7F83">
                  <w:rPr>
                    <w:rFonts w:cs="Arial"/>
                    <w:sz w:val="18"/>
                    <w:szCs w:val="18"/>
                    <w:lang w:val="en-US"/>
                  </w:rPr>
                  <w:t>20-11-17</w:t>
                </w:r>
              </w:p>
              <w:p w14:paraId="766B7AF1" w14:textId="5C527596" w:rsidR="00BE3001" w:rsidRPr="00AF7F83" w:rsidRDefault="00A364B2" w:rsidP="00A364B2">
                <w:pPr>
                  <w:tabs>
                    <w:tab w:val="left" w:pos="709"/>
                    <w:tab w:val="left" w:pos="2410"/>
                  </w:tabs>
                  <w:ind w:left="-142"/>
                  <w:rPr>
                    <w:rFonts w:cs="Arial"/>
                    <w:sz w:val="18"/>
                    <w:szCs w:val="18"/>
                    <w:lang w:val="en-US"/>
                  </w:rPr>
                </w:pPr>
                <w:r w:rsidRPr="00AF7F83">
                  <w:rPr>
                    <w:rFonts w:cs="Arial"/>
                    <w:sz w:val="18"/>
                    <w:szCs w:val="18"/>
                    <w:lang w:val="en-US"/>
                  </w:rPr>
                  <w:t>VERSION: 0</w:t>
                </w:r>
                <w:r w:rsidR="00FD01C2" w:rsidRPr="00AF7F83">
                  <w:rPr>
                    <w:rFonts w:cs="Arial"/>
                    <w:sz w:val="18"/>
                    <w:szCs w:val="18"/>
                    <w:lang w:val="en-US"/>
                  </w:rPr>
                  <w:t>6</w:t>
                </w:r>
              </w:p>
              <w:p w14:paraId="14587620" w14:textId="77777777" w:rsidR="00344968" w:rsidRPr="000D43FB" w:rsidRDefault="00344968" w:rsidP="00C35874">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08B3" w14:textId="77777777" w:rsidR="00A1526C" w:rsidRDefault="00A152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B260" w14:textId="77777777" w:rsidR="00267691" w:rsidRDefault="00267691" w:rsidP="00C35874">
      <w:r>
        <w:separator/>
      </w:r>
    </w:p>
  </w:footnote>
  <w:footnote w:type="continuationSeparator" w:id="0">
    <w:p w14:paraId="47140634" w14:textId="77777777" w:rsidR="00267691" w:rsidRDefault="00267691"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699E" w14:textId="77777777" w:rsidR="00A1526C" w:rsidRDefault="00A152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61E6" w14:textId="016CA5FC" w:rsidR="00344968" w:rsidRDefault="009A18C3">
    <w:pPr>
      <w:pStyle w:val="Encabezado"/>
    </w:pPr>
    <w:r>
      <w:rPr>
        <w:noProof/>
        <w:lang w:eastAsia="es-CO"/>
      </w:rPr>
      <w:pict w14:anchorId="1A39E6A1">
        <v:shapetype id="_x0000_t202" coordsize="21600,21600" o:spt="202" path="m,l,21600r21600,l21600,xe">
          <v:stroke joinstyle="miter"/>
          <v:path gradientshapeok="t" o:connecttype="rect"/>
        </v:shapetype>
        <v:shape id="_x0000_s2053" type="#_x0000_t202" style="position:absolute;margin-left:-55.05pt;margin-top:70pt;width:553.4pt;height:48.75pt;z-index:251663360;mso-position-horizontal-relative:text;mso-position-vertical-relative:text" filled="f" stroked="f">
          <v:textbox style="mso-next-textbox:#_x0000_s2053">
            <w:txbxContent>
              <w:p w14:paraId="28F0F05E" w14:textId="77777777" w:rsidR="00344968" w:rsidRPr="00E75B79" w:rsidRDefault="00344968" w:rsidP="005C3A47">
                <w:pPr>
                  <w:jc w:val="center"/>
                  <w:rPr>
                    <w:rFonts w:cs="Arial"/>
                    <w:b/>
                    <w:color w:val="000000"/>
                    <w:sz w:val="22"/>
                    <w:szCs w:val="22"/>
                    <w:lang w:val="en-US"/>
                  </w:rPr>
                </w:pPr>
                <w:r w:rsidRPr="00E75B79">
                  <w:rPr>
                    <w:rFonts w:cs="Arial"/>
                    <w:b/>
                    <w:color w:val="000000"/>
                    <w:sz w:val="22"/>
                    <w:szCs w:val="22"/>
                    <w:lang w:val="en-US"/>
                  </w:rPr>
                  <w:t>SAFETY DATA SHEET</w:t>
                </w:r>
              </w:p>
              <w:p w14:paraId="3E4219EB" w14:textId="3A8AF3A8" w:rsidR="00344968" w:rsidRPr="00E75B79" w:rsidRDefault="000C4978" w:rsidP="005C3A47">
                <w:pPr>
                  <w:jc w:val="center"/>
                  <w:rPr>
                    <w:rFonts w:cs="Arial"/>
                    <w:b/>
                    <w:color w:val="000000"/>
                    <w:sz w:val="22"/>
                    <w:szCs w:val="22"/>
                    <w:lang w:val="en-US"/>
                  </w:rPr>
                </w:pPr>
                <w:r>
                  <w:rPr>
                    <w:rFonts w:cs="Arial"/>
                    <w:b/>
                    <w:bCs/>
                    <w:color w:val="000000"/>
                    <w:sz w:val="22"/>
                    <w:szCs w:val="22"/>
                    <w:lang w:val="en-US"/>
                  </w:rPr>
                  <w:t xml:space="preserve">DURACRYL® / </w:t>
                </w:r>
                <w:r w:rsidR="00344968" w:rsidRPr="00E75B79">
                  <w:rPr>
                    <w:rFonts w:cs="Arial"/>
                    <w:b/>
                    <w:bCs/>
                    <w:color w:val="000000"/>
                    <w:sz w:val="22"/>
                    <w:szCs w:val="22"/>
                    <w:lang w:val="en-US"/>
                  </w:rPr>
                  <w:t>DURACRYL FLOW®</w:t>
                </w:r>
                <w:r w:rsidR="00FD01C2">
                  <w:rPr>
                    <w:rFonts w:cs="Arial"/>
                    <w:b/>
                    <w:bCs/>
                    <w:color w:val="000000"/>
                    <w:sz w:val="22"/>
                    <w:szCs w:val="22"/>
                    <w:lang w:val="en-US"/>
                  </w:rPr>
                  <w:t xml:space="preserve"> </w:t>
                </w:r>
                <w:r w:rsidR="00344968" w:rsidRPr="00E75B79">
                  <w:rPr>
                    <w:rFonts w:cs="Arial"/>
                    <w:b/>
                    <w:bCs/>
                    <w:color w:val="000000"/>
                    <w:sz w:val="22"/>
                    <w:szCs w:val="22"/>
                    <w:lang w:val="en-US"/>
                  </w:rPr>
                  <w:t>- NOVACRYL FLOW®</w:t>
                </w:r>
                <w:r>
                  <w:rPr>
                    <w:rFonts w:cs="Arial"/>
                    <w:b/>
                    <w:bCs/>
                    <w:color w:val="000000"/>
                    <w:sz w:val="22"/>
                    <w:szCs w:val="22"/>
                    <w:lang w:val="en-US"/>
                  </w:rPr>
                  <w:t xml:space="preserve"> / </w:t>
                </w:r>
                <w:r w:rsidRPr="00E75B79">
                  <w:rPr>
                    <w:rFonts w:cs="Arial"/>
                    <w:b/>
                    <w:bCs/>
                    <w:color w:val="000000"/>
                    <w:sz w:val="22"/>
                    <w:szCs w:val="22"/>
                    <w:lang w:val="en-US"/>
                  </w:rPr>
                  <w:t xml:space="preserve">NOVACRYL </w:t>
                </w:r>
                <w:r>
                  <w:rPr>
                    <w:rFonts w:cs="Arial"/>
                    <w:b/>
                    <w:bCs/>
                    <w:color w:val="000000"/>
                    <w:sz w:val="22"/>
                    <w:szCs w:val="22"/>
                    <w:lang w:val="en-US"/>
                  </w:rPr>
                  <w:t>C</w:t>
                </w:r>
                <w:r w:rsidRPr="00E75B79">
                  <w:rPr>
                    <w:rFonts w:cs="Arial"/>
                    <w:b/>
                    <w:bCs/>
                    <w:color w:val="000000"/>
                    <w:sz w:val="22"/>
                    <w:szCs w:val="22"/>
                    <w:lang w:val="en-US"/>
                  </w:rPr>
                  <w:t>®</w:t>
                </w:r>
              </w:p>
              <w:p w14:paraId="08E92910" w14:textId="77777777" w:rsidR="00344968" w:rsidRPr="00E75B79" w:rsidRDefault="00344968" w:rsidP="005C3A47">
                <w:pPr>
                  <w:jc w:val="center"/>
                  <w:rPr>
                    <w:rFonts w:cs="Arial"/>
                    <w:b/>
                    <w:noProof/>
                    <w:sz w:val="22"/>
                    <w:szCs w:val="22"/>
                    <w:lang w:val="en-US"/>
                  </w:rPr>
                </w:pPr>
                <w:r w:rsidRPr="00E75B79">
                  <w:rPr>
                    <w:rFonts w:cs="Arial"/>
                    <w:b/>
                    <w:noProof/>
                    <w:sz w:val="22"/>
                    <w:szCs w:val="22"/>
                    <w:lang w:val="en-US"/>
                  </w:rPr>
                  <w:t>DPDDFS-00</w:t>
                </w:r>
                <w:r w:rsidR="007C5845" w:rsidRPr="00E75B79">
                  <w:rPr>
                    <w:rFonts w:cs="Arial"/>
                    <w:b/>
                    <w:noProof/>
                    <w:sz w:val="22"/>
                    <w:szCs w:val="22"/>
                    <w:lang w:val="en-US"/>
                  </w:rPr>
                  <w:t>4</w:t>
                </w:r>
              </w:p>
              <w:p w14:paraId="73D8F25F" w14:textId="77777777" w:rsidR="00344968" w:rsidRPr="000D43FB" w:rsidRDefault="00344968" w:rsidP="005C3A47">
                <w:pPr>
                  <w:jc w:val="center"/>
                </w:pPr>
              </w:p>
            </w:txbxContent>
          </v:textbox>
        </v:shape>
      </w:pict>
    </w:r>
    <w:r w:rsidR="00FD01C2">
      <w:rPr>
        <w:noProof/>
        <w:lang w:val="es-CO" w:eastAsia="es-CO"/>
      </w:rPr>
      <w:drawing>
        <wp:anchor distT="0" distB="0" distL="114300" distR="114300" simplePos="0" relativeHeight="251665408" behindDoc="1" locked="0" layoutInCell="1" allowOverlap="1" wp14:anchorId="1676A472" wp14:editId="0F9B1814">
          <wp:simplePos x="0" y="0"/>
          <wp:positionH relativeFrom="margin">
            <wp:posOffset>-784860</wp:posOffset>
          </wp:positionH>
          <wp:positionV relativeFrom="paragraph">
            <wp:posOffset>-116205</wp:posOffset>
          </wp:positionV>
          <wp:extent cx="7210425" cy="9553575"/>
          <wp:effectExtent l="0" t="0" r="0" b="0"/>
          <wp:wrapNone/>
          <wp:docPr id="521631069" name="Imagen 52163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10425" cy="9553575"/>
                  </a:xfrm>
                  <a:prstGeom prst="rect">
                    <a:avLst/>
                  </a:prstGeom>
                </pic:spPr>
              </pic:pic>
            </a:graphicData>
          </a:graphic>
          <wp14:sizeRelH relativeFrom="page">
            <wp14:pctWidth>0</wp14:pctWidth>
          </wp14:sizeRelH>
          <wp14:sizeRelV relativeFrom="page">
            <wp14:pctHeight>0</wp14:pctHeight>
          </wp14:sizeRelV>
        </wp:anchor>
      </w:drawing>
    </w:r>
  </w:p>
  <w:p w14:paraId="6E139F2D" w14:textId="77777777" w:rsidR="00344968" w:rsidRDefault="00344968">
    <w:pPr>
      <w:pStyle w:val="Encabezado"/>
    </w:pPr>
    <w:r>
      <w:rPr>
        <w:noProof/>
        <w:lang w:val="es-CO" w:eastAsia="es-CO"/>
      </w:rPr>
      <w:drawing>
        <wp:inline distT="0" distB="0" distL="0" distR="0" wp14:anchorId="0FB2CC63" wp14:editId="5957B938">
          <wp:extent cx="5612130" cy="7790772"/>
          <wp:effectExtent l="19050" t="0" r="7620" b="0"/>
          <wp:docPr id="160407361" name="Imagen 160407361"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01CE6D79" w14:textId="77777777" w:rsidR="00344968" w:rsidRDefault="00344968">
    <w:pPr>
      <w:pStyle w:val="Encabezado"/>
    </w:pPr>
  </w:p>
  <w:p w14:paraId="674A72A0" w14:textId="77777777" w:rsidR="00344968" w:rsidRDefault="00344968">
    <w:pPr>
      <w:pStyle w:val="Encabezado"/>
    </w:pPr>
    <w:r>
      <w:rPr>
        <w:noProof/>
        <w:lang w:val="es-CO" w:eastAsia="es-CO"/>
      </w:rPr>
      <w:drawing>
        <wp:inline distT="0" distB="0" distL="0" distR="0" wp14:anchorId="15698F95" wp14:editId="0DB612BC">
          <wp:extent cx="5612130" cy="7790772"/>
          <wp:effectExtent l="19050" t="0" r="7620" b="0"/>
          <wp:docPr id="2671668" name="Imagen 2671668"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D2A3" w14:textId="77777777" w:rsidR="00A1526C" w:rsidRDefault="00A152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3C0"/>
    <w:multiLevelType w:val="multilevel"/>
    <w:tmpl w:val="29F88A36"/>
    <w:lvl w:ilvl="0">
      <w:start w:val="1"/>
      <w:numFmt w:val="decimal"/>
      <w:lvlText w:val="%1"/>
      <w:lvlJc w:val="left"/>
      <w:pPr>
        <w:ind w:left="432" w:hanging="432"/>
      </w:pPr>
    </w:lvl>
    <w:lvl w:ilvl="1">
      <w:numFmt w:val="bullet"/>
      <w:lvlText w:val="-"/>
      <w:lvlJc w:val="left"/>
      <w:pPr>
        <w:ind w:left="576" w:hanging="576"/>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9A02AB"/>
    <w:multiLevelType w:val="hybridMultilevel"/>
    <w:tmpl w:val="23B2C662"/>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 w15:restartNumberingAfterBreak="0">
    <w:nsid w:val="16421EDD"/>
    <w:multiLevelType w:val="multilevel"/>
    <w:tmpl w:val="82AA3C28"/>
    <w:lvl w:ilvl="0">
      <w:start w:val="1"/>
      <w:numFmt w:val="decimal"/>
      <w:pStyle w:val="Ttulo1"/>
      <w:lvlText w:val="%1"/>
      <w:lvlJc w:val="left"/>
      <w:pPr>
        <w:ind w:left="432" w:hanging="432"/>
      </w:pPr>
    </w:lvl>
    <w:lvl w:ilvl="1">
      <w:start w:val="1"/>
      <w:numFmt w:val="decimal"/>
      <w:pStyle w:val="Ttulo2"/>
      <w:lvlText w:val="%1.%2"/>
      <w:lvlJc w:val="left"/>
      <w:pPr>
        <w:ind w:left="576" w:hanging="576"/>
      </w:pPr>
      <w:rPr>
        <w:b/>
        <w:bCs w:val="0"/>
        <w:sz w:val="20"/>
        <w:szCs w:val="2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3A243C04"/>
    <w:multiLevelType w:val="hybridMultilevel"/>
    <w:tmpl w:val="3354AA88"/>
    <w:lvl w:ilvl="0" w:tplc="240A0001">
      <w:start w:val="1"/>
      <w:numFmt w:val="bullet"/>
      <w:lvlText w:val=""/>
      <w:lvlJc w:val="left"/>
      <w:pPr>
        <w:ind w:left="1296" w:hanging="360"/>
      </w:pPr>
      <w:rPr>
        <w:rFonts w:ascii="Symbol" w:hAnsi="Symbol" w:hint="default"/>
      </w:rPr>
    </w:lvl>
    <w:lvl w:ilvl="1" w:tplc="0C0A0003">
      <w:start w:val="1"/>
      <w:numFmt w:val="bullet"/>
      <w:lvlText w:val="o"/>
      <w:lvlJc w:val="left"/>
      <w:pPr>
        <w:ind w:left="2016" w:hanging="360"/>
      </w:pPr>
      <w:rPr>
        <w:rFonts w:ascii="Courier New" w:hAnsi="Courier New" w:cs="Courier New" w:hint="default"/>
      </w:rPr>
    </w:lvl>
    <w:lvl w:ilvl="2" w:tplc="0C0A0005">
      <w:start w:val="1"/>
      <w:numFmt w:val="bullet"/>
      <w:lvlText w:val=""/>
      <w:lvlJc w:val="left"/>
      <w:pPr>
        <w:ind w:left="2736" w:hanging="360"/>
      </w:pPr>
      <w:rPr>
        <w:rFonts w:ascii="Wingdings" w:hAnsi="Wingdings" w:hint="default"/>
      </w:rPr>
    </w:lvl>
    <w:lvl w:ilvl="3" w:tplc="0C0A0001">
      <w:start w:val="1"/>
      <w:numFmt w:val="bullet"/>
      <w:lvlText w:val=""/>
      <w:lvlJc w:val="left"/>
      <w:pPr>
        <w:ind w:left="3456" w:hanging="360"/>
      </w:pPr>
      <w:rPr>
        <w:rFonts w:ascii="Symbol" w:hAnsi="Symbol" w:hint="default"/>
      </w:rPr>
    </w:lvl>
    <w:lvl w:ilvl="4" w:tplc="0C0A0003">
      <w:start w:val="1"/>
      <w:numFmt w:val="bullet"/>
      <w:lvlText w:val="o"/>
      <w:lvlJc w:val="left"/>
      <w:pPr>
        <w:ind w:left="4176" w:hanging="360"/>
      </w:pPr>
      <w:rPr>
        <w:rFonts w:ascii="Courier New" w:hAnsi="Courier New" w:cs="Courier New" w:hint="default"/>
      </w:rPr>
    </w:lvl>
    <w:lvl w:ilvl="5" w:tplc="0C0A0005">
      <w:start w:val="1"/>
      <w:numFmt w:val="bullet"/>
      <w:lvlText w:val=""/>
      <w:lvlJc w:val="left"/>
      <w:pPr>
        <w:ind w:left="4896" w:hanging="360"/>
      </w:pPr>
      <w:rPr>
        <w:rFonts w:ascii="Wingdings" w:hAnsi="Wingdings" w:hint="default"/>
      </w:rPr>
    </w:lvl>
    <w:lvl w:ilvl="6" w:tplc="0C0A0001">
      <w:start w:val="1"/>
      <w:numFmt w:val="bullet"/>
      <w:lvlText w:val=""/>
      <w:lvlJc w:val="left"/>
      <w:pPr>
        <w:ind w:left="5616" w:hanging="360"/>
      </w:pPr>
      <w:rPr>
        <w:rFonts w:ascii="Symbol" w:hAnsi="Symbol" w:hint="default"/>
      </w:rPr>
    </w:lvl>
    <w:lvl w:ilvl="7" w:tplc="0C0A0003">
      <w:start w:val="1"/>
      <w:numFmt w:val="bullet"/>
      <w:lvlText w:val="o"/>
      <w:lvlJc w:val="left"/>
      <w:pPr>
        <w:ind w:left="6336" w:hanging="360"/>
      </w:pPr>
      <w:rPr>
        <w:rFonts w:ascii="Courier New" w:hAnsi="Courier New" w:cs="Courier New" w:hint="default"/>
      </w:rPr>
    </w:lvl>
    <w:lvl w:ilvl="8" w:tplc="0C0A0005">
      <w:start w:val="1"/>
      <w:numFmt w:val="bullet"/>
      <w:lvlText w:val=""/>
      <w:lvlJc w:val="left"/>
      <w:pPr>
        <w:ind w:left="7056" w:hanging="360"/>
      </w:pPr>
      <w:rPr>
        <w:rFonts w:ascii="Wingdings" w:hAnsi="Wingdings" w:hint="default"/>
      </w:rPr>
    </w:lvl>
  </w:abstractNum>
  <w:abstractNum w:abstractNumId="4" w15:restartNumberingAfterBreak="0">
    <w:nsid w:val="54156956"/>
    <w:multiLevelType w:val="multilevel"/>
    <w:tmpl w:val="7194AD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C44D7A"/>
    <w:multiLevelType w:val="hybridMultilevel"/>
    <w:tmpl w:val="21B4714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6" w15:restartNumberingAfterBreak="0">
    <w:nsid w:val="679930F0"/>
    <w:multiLevelType w:val="hybridMultilevel"/>
    <w:tmpl w:val="341A1456"/>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5960C4"/>
    <w:multiLevelType w:val="hybridMultilevel"/>
    <w:tmpl w:val="FC783B10"/>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8" w15:restartNumberingAfterBreak="0">
    <w:nsid w:val="69786825"/>
    <w:multiLevelType w:val="hybridMultilevel"/>
    <w:tmpl w:val="6428D7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6D3A191C"/>
    <w:multiLevelType w:val="hybridMultilevel"/>
    <w:tmpl w:val="D5D4DE8E"/>
    <w:lvl w:ilvl="0" w:tplc="1566595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F73B89"/>
    <w:multiLevelType w:val="hybridMultilevel"/>
    <w:tmpl w:val="816C8718"/>
    <w:lvl w:ilvl="0" w:tplc="1566595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064559"/>
    <w:multiLevelType w:val="hybridMultilevel"/>
    <w:tmpl w:val="524244DC"/>
    <w:lvl w:ilvl="0" w:tplc="240A0001">
      <w:start w:val="1"/>
      <w:numFmt w:val="bullet"/>
      <w:lvlText w:val=""/>
      <w:lvlJc w:val="left"/>
      <w:pPr>
        <w:ind w:left="862" w:hanging="360"/>
      </w:pPr>
      <w:rPr>
        <w:rFonts w:ascii="Symbol" w:hAnsi="Symbol" w:hint="default"/>
      </w:rPr>
    </w:lvl>
    <w:lvl w:ilvl="1" w:tplc="240A0003">
      <w:start w:val="1"/>
      <w:numFmt w:val="bullet"/>
      <w:lvlText w:val="o"/>
      <w:lvlJc w:val="left"/>
      <w:pPr>
        <w:ind w:left="1582" w:hanging="360"/>
      </w:pPr>
      <w:rPr>
        <w:rFonts w:ascii="Courier New" w:hAnsi="Courier New" w:cs="Courier New" w:hint="default"/>
      </w:rPr>
    </w:lvl>
    <w:lvl w:ilvl="2" w:tplc="240A0005">
      <w:start w:val="1"/>
      <w:numFmt w:val="bullet"/>
      <w:lvlText w:val=""/>
      <w:lvlJc w:val="left"/>
      <w:pPr>
        <w:ind w:left="2302" w:hanging="360"/>
      </w:pPr>
      <w:rPr>
        <w:rFonts w:ascii="Wingdings" w:hAnsi="Wingdings" w:hint="default"/>
      </w:rPr>
    </w:lvl>
    <w:lvl w:ilvl="3" w:tplc="240A0001">
      <w:start w:val="1"/>
      <w:numFmt w:val="bullet"/>
      <w:lvlText w:val=""/>
      <w:lvlJc w:val="left"/>
      <w:pPr>
        <w:ind w:left="3022" w:hanging="360"/>
      </w:pPr>
      <w:rPr>
        <w:rFonts w:ascii="Symbol" w:hAnsi="Symbol" w:hint="default"/>
      </w:rPr>
    </w:lvl>
    <w:lvl w:ilvl="4" w:tplc="240A0003">
      <w:start w:val="1"/>
      <w:numFmt w:val="bullet"/>
      <w:lvlText w:val="o"/>
      <w:lvlJc w:val="left"/>
      <w:pPr>
        <w:ind w:left="3742" w:hanging="360"/>
      </w:pPr>
      <w:rPr>
        <w:rFonts w:ascii="Courier New" w:hAnsi="Courier New" w:cs="Courier New" w:hint="default"/>
      </w:rPr>
    </w:lvl>
    <w:lvl w:ilvl="5" w:tplc="240A0005">
      <w:start w:val="1"/>
      <w:numFmt w:val="bullet"/>
      <w:lvlText w:val=""/>
      <w:lvlJc w:val="left"/>
      <w:pPr>
        <w:ind w:left="4462" w:hanging="360"/>
      </w:pPr>
      <w:rPr>
        <w:rFonts w:ascii="Wingdings" w:hAnsi="Wingdings" w:hint="default"/>
      </w:rPr>
    </w:lvl>
    <w:lvl w:ilvl="6" w:tplc="240A0001">
      <w:start w:val="1"/>
      <w:numFmt w:val="bullet"/>
      <w:lvlText w:val=""/>
      <w:lvlJc w:val="left"/>
      <w:pPr>
        <w:ind w:left="5182" w:hanging="360"/>
      </w:pPr>
      <w:rPr>
        <w:rFonts w:ascii="Symbol" w:hAnsi="Symbol" w:hint="default"/>
      </w:rPr>
    </w:lvl>
    <w:lvl w:ilvl="7" w:tplc="240A0003">
      <w:start w:val="1"/>
      <w:numFmt w:val="bullet"/>
      <w:lvlText w:val="o"/>
      <w:lvlJc w:val="left"/>
      <w:pPr>
        <w:ind w:left="5902" w:hanging="360"/>
      </w:pPr>
      <w:rPr>
        <w:rFonts w:ascii="Courier New" w:hAnsi="Courier New" w:cs="Courier New" w:hint="default"/>
      </w:rPr>
    </w:lvl>
    <w:lvl w:ilvl="8" w:tplc="240A0005">
      <w:start w:val="1"/>
      <w:numFmt w:val="bullet"/>
      <w:lvlText w:val=""/>
      <w:lvlJc w:val="left"/>
      <w:pPr>
        <w:ind w:left="6622" w:hanging="360"/>
      </w:pPr>
      <w:rPr>
        <w:rFonts w:ascii="Wingdings" w:hAnsi="Wingdings" w:hint="default"/>
      </w:rPr>
    </w:lvl>
  </w:abstractNum>
  <w:abstractNum w:abstractNumId="12" w15:restartNumberingAfterBreak="0">
    <w:nsid w:val="75F165EA"/>
    <w:multiLevelType w:val="hybridMultilevel"/>
    <w:tmpl w:val="2520B6FA"/>
    <w:lvl w:ilvl="0" w:tplc="15665952">
      <w:numFmt w:val="bullet"/>
      <w:lvlText w:val="-"/>
      <w:lvlJc w:val="left"/>
      <w:pPr>
        <w:ind w:left="1296" w:hanging="360"/>
      </w:pPr>
      <w:rPr>
        <w:rFonts w:ascii="Arial" w:eastAsia="Calibri"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6"/>
  </w:num>
  <w:num w:numId="6">
    <w:abstractNumId w:val="7"/>
  </w:num>
  <w:num w:numId="7">
    <w:abstractNumId w:val="12"/>
  </w:num>
  <w:num w:numId="8">
    <w:abstractNumId w:val="0"/>
  </w:num>
  <w:num w:numId="9">
    <w:abstractNumId w:val="4"/>
  </w:num>
  <w:num w:numId="10">
    <w:abstractNumId w:val="9"/>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3"/>
  </w:num>
  <w:num w:numId="17">
    <w:abstractNumId w:val="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Daniel Osorio Amariles"/>
    <w:docVar w:name="CONSENT" w:val="Diana Carolina Soto Aguilar"/>
    <w:docVar w:name="DATECR" w:val="2023/05/09"/>
    <w:docVar w:name="DATEREV" w:val="2023/08/28"/>
    <w:docVar w:name="DOC" w:val="DPDDFS-004"/>
    <w:docVar w:name="ELABFUNCTION" w:val="ANALISTA ASUNTOS REGULATORIOS"/>
    <w:docVar w:name="ELABORATOR" w:val="Elizabeth Rojas Zapata; Gabriel Jaime Gomez Mejia"/>
    <w:docVar w:name="ELABUSERFUNCTION" w:val="Diana Carolina Soto - ANALISTA ASUNTOS REGULATORIOS"/>
    <w:docVar w:name="IDLOGINCURRENT" w:val="RCarmona"/>
    <w:docVar w:name="NMUSERCURRENT" w:val="Rosaura Carmona"/>
    <w:docVar w:name="NRCOPY" w:val="1"/>
    <w:docVar w:name="REV" w:val="03"/>
    <w:docVar w:name="TITLE" w:val="SAFETY DATA SHEET ACRYLIC RESINS FOR PATTERNS AND TEMPORARY"/>
  </w:docVars>
  <w:rsids>
    <w:rsidRoot w:val="00C35874"/>
    <w:rsid w:val="00010631"/>
    <w:rsid w:val="000C4978"/>
    <w:rsid w:val="000C7AC6"/>
    <w:rsid w:val="000D0160"/>
    <w:rsid w:val="000D43FB"/>
    <w:rsid w:val="00120F6B"/>
    <w:rsid w:val="001236B2"/>
    <w:rsid w:val="00153042"/>
    <w:rsid w:val="001D1327"/>
    <w:rsid w:val="001D7A0A"/>
    <w:rsid w:val="001E5610"/>
    <w:rsid w:val="001E7AD9"/>
    <w:rsid w:val="00267691"/>
    <w:rsid w:val="00294C79"/>
    <w:rsid w:val="002A7C59"/>
    <w:rsid w:val="002D0DAB"/>
    <w:rsid w:val="002D114F"/>
    <w:rsid w:val="002E663E"/>
    <w:rsid w:val="003055C5"/>
    <w:rsid w:val="00311EDE"/>
    <w:rsid w:val="003355A7"/>
    <w:rsid w:val="00344968"/>
    <w:rsid w:val="00353C72"/>
    <w:rsid w:val="0037091E"/>
    <w:rsid w:val="0037469F"/>
    <w:rsid w:val="00383103"/>
    <w:rsid w:val="00384C64"/>
    <w:rsid w:val="00387865"/>
    <w:rsid w:val="00390BCC"/>
    <w:rsid w:val="003921A2"/>
    <w:rsid w:val="003B5317"/>
    <w:rsid w:val="003B5FC7"/>
    <w:rsid w:val="003D00A6"/>
    <w:rsid w:val="003F7DC9"/>
    <w:rsid w:val="00461D5B"/>
    <w:rsid w:val="00470831"/>
    <w:rsid w:val="0047526F"/>
    <w:rsid w:val="00476A81"/>
    <w:rsid w:val="00483DA7"/>
    <w:rsid w:val="004A5528"/>
    <w:rsid w:val="004C5B08"/>
    <w:rsid w:val="005029F1"/>
    <w:rsid w:val="0053572B"/>
    <w:rsid w:val="00537DAE"/>
    <w:rsid w:val="00551A90"/>
    <w:rsid w:val="005C0231"/>
    <w:rsid w:val="005C3A47"/>
    <w:rsid w:val="005C7137"/>
    <w:rsid w:val="005F03B3"/>
    <w:rsid w:val="0060685C"/>
    <w:rsid w:val="00654CEB"/>
    <w:rsid w:val="00656928"/>
    <w:rsid w:val="006B1F13"/>
    <w:rsid w:val="006B5915"/>
    <w:rsid w:val="006E1ADD"/>
    <w:rsid w:val="006F160D"/>
    <w:rsid w:val="0071728D"/>
    <w:rsid w:val="007208B5"/>
    <w:rsid w:val="00755AB3"/>
    <w:rsid w:val="00772040"/>
    <w:rsid w:val="0079085D"/>
    <w:rsid w:val="007A67B4"/>
    <w:rsid w:val="007B2703"/>
    <w:rsid w:val="007B32A7"/>
    <w:rsid w:val="007C5845"/>
    <w:rsid w:val="00821255"/>
    <w:rsid w:val="00824CA2"/>
    <w:rsid w:val="008267F4"/>
    <w:rsid w:val="008517FF"/>
    <w:rsid w:val="00872B2B"/>
    <w:rsid w:val="00875E46"/>
    <w:rsid w:val="008A0113"/>
    <w:rsid w:val="008A0A6E"/>
    <w:rsid w:val="008C1F54"/>
    <w:rsid w:val="008F3841"/>
    <w:rsid w:val="008F4EC6"/>
    <w:rsid w:val="008F558F"/>
    <w:rsid w:val="00923467"/>
    <w:rsid w:val="009413C2"/>
    <w:rsid w:val="00955713"/>
    <w:rsid w:val="00960DA3"/>
    <w:rsid w:val="00991738"/>
    <w:rsid w:val="009961CF"/>
    <w:rsid w:val="009A18C3"/>
    <w:rsid w:val="009B65B0"/>
    <w:rsid w:val="009D127D"/>
    <w:rsid w:val="009F29E5"/>
    <w:rsid w:val="009F5E4B"/>
    <w:rsid w:val="00A134AA"/>
    <w:rsid w:val="00A1526C"/>
    <w:rsid w:val="00A32247"/>
    <w:rsid w:val="00A35CF1"/>
    <w:rsid w:val="00A364B2"/>
    <w:rsid w:val="00A40B9E"/>
    <w:rsid w:val="00A6055A"/>
    <w:rsid w:val="00A83F22"/>
    <w:rsid w:val="00A84B84"/>
    <w:rsid w:val="00AB1182"/>
    <w:rsid w:val="00AD0E9A"/>
    <w:rsid w:val="00AD1150"/>
    <w:rsid w:val="00AD212B"/>
    <w:rsid w:val="00AE1871"/>
    <w:rsid w:val="00AE61C7"/>
    <w:rsid w:val="00AF0397"/>
    <w:rsid w:val="00AF23C5"/>
    <w:rsid w:val="00AF4C30"/>
    <w:rsid w:val="00AF7F83"/>
    <w:rsid w:val="00B11FA5"/>
    <w:rsid w:val="00B27980"/>
    <w:rsid w:val="00B4384A"/>
    <w:rsid w:val="00B47C4E"/>
    <w:rsid w:val="00B544BB"/>
    <w:rsid w:val="00B624E5"/>
    <w:rsid w:val="00B8454B"/>
    <w:rsid w:val="00BB18F7"/>
    <w:rsid w:val="00BC3C86"/>
    <w:rsid w:val="00BD65C3"/>
    <w:rsid w:val="00BE3001"/>
    <w:rsid w:val="00C171EC"/>
    <w:rsid w:val="00C17D94"/>
    <w:rsid w:val="00C304C8"/>
    <w:rsid w:val="00C35874"/>
    <w:rsid w:val="00C4192D"/>
    <w:rsid w:val="00C61C50"/>
    <w:rsid w:val="00C6404A"/>
    <w:rsid w:val="00C651EB"/>
    <w:rsid w:val="00C7389F"/>
    <w:rsid w:val="00C73F90"/>
    <w:rsid w:val="00C77753"/>
    <w:rsid w:val="00C83A66"/>
    <w:rsid w:val="00C86A6B"/>
    <w:rsid w:val="00C92213"/>
    <w:rsid w:val="00CD3F6C"/>
    <w:rsid w:val="00CF117F"/>
    <w:rsid w:val="00CF7E49"/>
    <w:rsid w:val="00D0523E"/>
    <w:rsid w:val="00D06A8B"/>
    <w:rsid w:val="00D410F7"/>
    <w:rsid w:val="00D83063"/>
    <w:rsid w:val="00DA5825"/>
    <w:rsid w:val="00DB5F61"/>
    <w:rsid w:val="00DD22D6"/>
    <w:rsid w:val="00DE61B5"/>
    <w:rsid w:val="00DF1450"/>
    <w:rsid w:val="00E1046B"/>
    <w:rsid w:val="00E212DC"/>
    <w:rsid w:val="00E25FD4"/>
    <w:rsid w:val="00E2766C"/>
    <w:rsid w:val="00E57D1F"/>
    <w:rsid w:val="00E66DF6"/>
    <w:rsid w:val="00E75B79"/>
    <w:rsid w:val="00E80533"/>
    <w:rsid w:val="00E953F9"/>
    <w:rsid w:val="00ED06DA"/>
    <w:rsid w:val="00EE1CE7"/>
    <w:rsid w:val="00EE3CB8"/>
    <w:rsid w:val="00EF04CD"/>
    <w:rsid w:val="00F07B8E"/>
    <w:rsid w:val="00F1517A"/>
    <w:rsid w:val="00F17779"/>
    <w:rsid w:val="00F6093B"/>
    <w:rsid w:val="00F917A3"/>
    <w:rsid w:val="00FB17A1"/>
    <w:rsid w:val="00FB5932"/>
    <w:rsid w:val="00FD01C2"/>
    <w:rsid w:val="00FE12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585B4A0"/>
  <w15:docId w15:val="{D4BE7DF6-824B-480E-B8EB-0B910AF0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C61C50"/>
    <w:pPr>
      <w:keepNext/>
      <w:numPr>
        <w:numId w:val="1"/>
      </w:numPr>
      <w:jc w:val="both"/>
      <w:outlineLvl w:val="0"/>
    </w:pPr>
    <w:rPr>
      <w:b/>
      <w:bCs/>
      <w:kern w:val="32"/>
      <w:szCs w:val="32"/>
    </w:rPr>
  </w:style>
  <w:style w:type="paragraph" w:styleId="Ttulo2">
    <w:name w:val="heading 2"/>
    <w:basedOn w:val="Normal"/>
    <w:next w:val="Normal"/>
    <w:link w:val="Ttulo2Car"/>
    <w:uiPriority w:val="9"/>
    <w:unhideWhenUsed/>
    <w:qFormat/>
    <w:rsid w:val="00C61C50"/>
    <w:pPr>
      <w:keepNext/>
      <w:numPr>
        <w:ilvl w:val="1"/>
        <w:numId w:val="1"/>
      </w:numPr>
      <w:outlineLvl w:val="1"/>
    </w:pPr>
    <w:rPr>
      <w:bCs/>
      <w:iCs/>
      <w:szCs w:val="28"/>
    </w:rPr>
  </w:style>
  <w:style w:type="paragraph" w:styleId="Ttulo3">
    <w:name w:val="heading 3"/>
    <w:basedOn w:val="Normal"/>
    <w:next w:val="Normal"/>
    <w:link w:val="Ttulo3Car"/>
    <w:uiPriority w:val="9"/>
    <w:semiHidden/>
    <w:unhideWhenUsed/>
    <w:qFormat/>
    <w:rsid w:val="00C61C5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61C5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C61C5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61C50"/>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61C50"/>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61C50"/>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C61C5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uiPriority w:val="9"/>
    <w:rsid w:val="00C61C50"/>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C61C50"/>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C61C5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61C5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61C5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61C50"/>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C61C5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61C5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61C50"/>
    <w:rPr>
      <w:rFonts w:ascii="Cambria" w:eastAsia="Times New Roman" w:hAnsi="Cambria" w:cs="Times New Roman"/>
      <w:lang w:val="es-ES" w:eastAsia="es-ES"/>
    </w:rPr>
  </w:style>
  <w:style w:type="table" w:styleId="Tablaconcuadrcula">
    <w:name w:val="Table Grid"/>
    <w:basedOn w:val="Tablanormal"/>
    <w:uiPriority w:val="59"/>
    <w:rsid w:val="00EE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336133">
      <w:bodyDiv w:val="1"/>
      <w:marLeft w:val="0"/>
      <w:marRight w:val="0"/>
      <w:marTop w:val="0"/>
      <w:marBottom w:val="0"/>
      <w:divBdr>
        <w:top w:val="none" w:sz="0" w:space="0" w:color="auto"/>
        <w:left w:val="none" w:sz="0" w:space="0" w:color="auto"/>
        <w:bottom w:val="none" w:sz="0" w:space="0" w:color="auto"/>
        <w:right w:val="none" w:sz="0" w:space="0" w:color="auto"/>
      </w:divBdr>
    </w:div>
    <w:div w:id="19379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EB6CD-7FA9-4725-B849-2E08AD25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124</cp:revision>
  <cp:lastPrinted>2014-06-06T17:53:00Z</cp:lastPrinted>
  <dcterms:created xsi:type="dcterms:W3CDTF">2015-03-12T21:42:00Z</dcterms:created>
  <dcterms:modified xsi:type="dcterms:W3CDTF">2025-08-11T16:07:00Z</dcterms:modified>
</cp:coreProperties>
</file>